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37E56" w14:textId="5A545EE5" w:rsidR="004E7DBA" w:rsidRPr="00E91B0E" w:rsidRDefault="00FC7366" w:rsidP="000E56AF">
      <w:pPr>
        <w:pStyle w:val="af2"/>
        <w:overflowPunct w:val="0"/>
        <w:spacing w:beforeLines="50" w:before="180" w:afterLines="0" w:line="360" w:lineRule="auto"/>
        <w:ind w:firstLineChars="0" w:firstLine="0"/>
        <w:outlineLvl w:val="0"/>
        <w:rPr>
          <w:rFonts w:ascii="標楷體" w:hAnsi="標楷體" w:cs="全字庫正楷體"/>
          <w:b/>
          <w:color w:val="000000" w:themeColor="text1"/>
          <w:sz w:val="36"/>
          <w:szCs w:val="36"/>
        </w:rPr>
      </w:pPr>
      <w:r w:rsidRPr="00E91B0E">
        <w:rPr>
          <w:rFonts w:ascii="標楷體" w:hAnsi="標楷體" w:cs="全字庫正楷體" w:hint="eastAsia"/>
          <w:b/>
          <w:color w:val="000000" w:themeColor="text1"/>
          <w:sz w:val="36"/>
          <w:szCs w:val="36"/>
        </w:rPr>
        <w:t>拾參</w:t>
      </w:r>
      <w:r w:rsidR="004E7DBA" w:rsidRPr="00E91B0E">
        <w:rPr>
          <w:rFonts w:ascii="標楷體" w:hAnsi="標楷體" w:cs="全字庫正楷體" w:hint="eastAsia"/>
          <w:b/>
          <w:color w:val="000000" w:themeColor="text1"/>
          <w:sz w:val="36"/>
          <w:szCs w:val="36"/>
        </w:rPr>
        <w:t>、</w:t>
      </w:r>
      <w:r w:rsidR="00D018EB" w:rsidRPr="00E91B0E">
        <w:rPr>
          <w:rFonts w:ascii="標楷體" w:hAnsi="標楷體" w:cs="全字庫正楷體" w:hint="eastAsia"/>
          <w:b/>
          <w:color w:val="000000" w:themeColor="text1"/>
          <w:sz w:val="36"/>
          <w:szCs w:val="36"/>
        </w:rPr>
        <w:t>政府促進</w:t>
      </w:r>
      <w:bookmarkStart w:id="0" w:name="_Hlk231910409"/>
      <w:r w:rsidR="00D018EB" w:rsidRPr="00E91B0E">
        <w:rPr>
          <w:rFonts w:ascii="標楷體" w:hAnsi="標楷體" w:cs="全字庫正楷體" w:hint="eastAsia"/>
          <w:b/>
          <w:color w:val="000000" w:themeColor="text1"/>
          <w:sz w:val="36"/>
          <w:szCs w:val="36"/>
        </w:rPr>
        <w:t>性別平等政策執行</w:t>
      </w:r>
      <w:bookmarkEnd w:id="0"/>
      <w:r w:rsidR="00D018EB" w:rsidRPr="00E91B0E">
        <w:rPr>
          <w:rFonts w:ascii="標楷體" w:hAnsi="標楷體" w:cs="全字庫正楷體" w:hint="eastAsia"/>
          <w:b/>
          <w:color w:val="000000" w:themeColor="text1"/>
          <w:sz w:val="36"/>
          <w:szCs w:val="36"/>
        </w:rPr>
        <w:t>情形</w:t>
      </w:r>
    </w:p>
    <w:p w14:paraId="42EBF669" w14:textId="7BEB800D" w:rsidR="00AF19A6" w:rsidRPr="00E91B0E" w:rsidRDefault="004E463C" w:rsidP="000E56AF">
      <w:pPr>
        <w:overflowPunct w:val="0"/>
        <w:snapToGrid w:val="0"/>
        <w:spacing w:line="500" w:lineRule="exact"/>
        <w:ind w:firstLineChars="200" w:firstLine="560"/>
        <w:jc w:val="both"/>
        <w:outlineLvl w:val="1"/>
        <w:rPr>
          <w:rFonts w:ascii="標楷體" w:eastAsia="標楷體" w:hAnsi="標楷體" w:cs="全字庫正楷體"/>
          <w:bCs/>
          <w:color w:val="000000" w:themeColor="text1"/>
          <w:sz w:val="28"/>
          <w:szCs w:val="32"/>
        </w:rPr>
      </w:pPr>
      <w:r w:rsidRPr="00E91B0E">
        <w:rPr>
          <w:rFonts w:ascii="標楷體" w:eastAsia="標楷體" w:hAnsi="標楷體" w:cs="全字庫正楷體" w:hint="eastAsia"/>
          <w:bCs/>
          <w:color w:val="000000" w:themeColor="text1"/>
          <w:sz w:val="28"/>
          <w:szCs w:val="32"/>
        </w:rPr>
        <w:t>性別平等為基本人權，</w:t>
      </w:r>
      <w:r w:rsidR="00AF19A6" w:rsidRPr="00E91B0E">
        <w:rPr>
          <w:rFonts w:ascii="標楷體" w:eastAsia="標楷體" w:hAnsi="標楷體" w:cs="全字庫正楷體" w:hint="eastAsia"/>
          <w:bCs/>
          <w:color w:val="000000" w:themeColor="text1"/>
          <w:sz w:val="28"/>
          <w:szCs w:val="32"/>
        </w:rPr>
        <w:t>亦為</w:t>
      </w:r>
      <w:r w:rsidR="005673D0" w:rsidRPr="00E91B0E">
        <w:rPr>
          <w:rFonts w:ascii="標楷體" w:eastAsia="標楷體" w:hAnsi="標楷體" w:cs="全字庫正楷體" w:hint="eastAsia"/>
          <w:bCs/>
          <w:color w:val="000000" w:themeColor="text1"/>
          <w:sz w:val="28"/>
          <w:szCs w:val="32"/>
        </w:rPr>
        <w:t>社會進步與經濟成長的關鍵基礎，</w:t>
      </w:r>
      <w:r w:rsidR="00AF19A6" w:rsidRPr="00E91B0E">
        <w:rPr>
          <w:rFonts w:ascii="標楷體" w:eastAsia="標楷體" w:hAnsi="標楷體" w:cs="全字庫正楷體" w:hint="eastAsia"/>
          <w:bCs/>
          <w:color w:val="000000" w:themeColor="text1"/>
          <w:sz w:val="28"/>
          <w:szCs w:val="32"/>
        </w:rPr>
        <w:t>並被視為以人為中心永續發展（sustainable people-centered development）之前提與指標，列為</w:t>
      </w:r>
      <w:r w:rsidR="00463425" w:rsidRPr="00E91B0E">
        <w:rPr>
          <w:rFonts w:ascii="標楷體" w:eastAsia="標楷體" w:hAnsi="標楷體" w:cs="全字庫正楷體" w:hint="eastAsia"/>
          <w:bCs/>
          <w:color w:val="000000" w:themeColor="text1"/>
          <w:sz w:val="28"/>
          <w:szCs w:val="32"/>
        </w:rPr>
        <w:t>臺灣永續發展目標核心目標5</w:t>
      </w:r>
      <w:r w:rsidR="00AF19A6" w:rsidRPr="00E91B0E">
        <w:rPr>
          <w:rFonts w:ascii="標楷體" w:eastAsia="標楷體" w:hAnsi="標楷體" w:cs="全字庫正楷體" w:hint="eastAsia"/>
          <w:bCs/>
          <w:color w:val="000000" w:themeColor="text1"/>
          <w:sz w:val="28"/>
          <w:szCs w:val="32"/>
        </w:rPr>
        <w:t>（</w:t>
      </w:r>
      <w:r w:rsidR="00463425" w:rsidRPr="00E91B0E">
        <w:rPr>
          <w:rFonts w:ascii="標楷體" w:eastAsia="標楷體" w:hAnsi="標楷體" w:cs="全字庫正楷體" w:hint="eastAsia"/>
          <w:bCs/>
          <w:color w:val="000000" w:themeColor="text1"/>
          <w:sz w:val="28"/>
          <w:szCs w:val="32"/>
        </w:rPr>
        <w:t>實現性別平等及所有女性之賦權</w:t>
      </w:r>
      <w:r w:rsidR="00AF19A6" w:rsidRPr="00E91B0E">
        <w:rPr>
          <w:rFonts w:ascii="標楷體" w:eastAsia="標楷體" w:hAnsi="標楷體" w:cs="全字庫正楷體"/>
          <w:bCs/>
          <w:color w:val="000000" w:themeColor="text1"/>
          <w:sz w:val="28"/>
          <w:szCs w:val="32"/>
        </w:rPr>
        <w:t>）</w:t>
      </w:r>
      <w:r w:rsidR="001E775C" w:rsidRPr="00E91B0E">
        <w:rPr>
          <w:rFonts w:ascii="標楷體" w:eastAsia="標楷體" w:hAnsi="標楷體" w:cs="全字庫正楷體" w:hint="eastAsia"/>
          <w:bCs/>
          <w:color w:val="000000" w:themeColor="text1"/>
          <w:sz w:val="28"/>
          <w:szCs w:val="32"/>
        </w:rPr>
        <w:t>，並與其他核心目標</w:t>
      </w:r>
      <w:r w:rsidR="00ED1E6B">
        <w:rPr>
          <w:rFonts w:ascii="標楷體" w:eastAsia="標楷體" w:hAnsi="標楷體" w:cs="全字庫正楷體" w:hint="eastAsia"/>
          <w:bCs/>
          <w:color w:val="000000" w:themeColor="text1"/>
          <w:sz w:val="28"/>
          <w:szCs w:val="32"/>
        </w:rPr>
        <w:t>（</w:t>
      </w:r>
      <w:r w:rsidR="001E775C" w:rsidRPr="00E91B0E">
        <w:rPr>
          <w:rFonts w:ascii="標楷體" w:eastAsia="標楷體" w:hAnsi="標楷體" w:cs="全字庫正楷體" w:hint="eastAsia"/>
          <w:bCs/>
          <w:color w:val="000000" w:themeColor="text1"/>
          <w:sz w:val="28"/>
          <w:szCs w:val="32"/>
        </w:rPr>
        <w:t>如核心目標1、3、4、8、10有關消除貧窮、健康福祉、優質教育、就業、</w:t>
      </w:r>
      <w:r w:rsidR="00EE2813" w:rsidRPr="00EE2813">
        <w:rPr>
          <w:rFonts w:ascii="標楷體" w:eastAsia="標楷體" w:hAnsi="標楷體" w:cs="全字庫正楷體" w:hint="eastAsia"/>
          <w:bCs/>
          <w:color w:val="000000" w:themeColor="text1"/>
          <w:sz w:val="28"/>
          <w:szCs w:val="32"/>
        </w:rPr>
        <w:t>減少</w:t>
      </w:r>
      <w:r w:rsidR="001E775C" w:rsidRPr="00E91B0E">
        <w:rPr>
          <w:rFonts w:ascii="標楷體" w:eastAsia="標楷體" w:hAnsi="標楷體" w:cs="全字庫正楷體" w:hint="eastAsia"/>
          <w:bCs/>
          <w:color w:val="000000" w:themeColor="text1"/>
          <w:sz w:val="28"/>
          <w:szCs w:val="32"/>
        </w:rPr>
        <w:t>不平等</w:t>
      </w:r>
      <w:r w:rsidR="00F70EE1" w:rsidRPr="00E91B0E">
        <w:rPr>
          <w:rFonts w:ascii="標楷體" w:eastAsia="標楷體" w:hAnsi="標楷體" w:cs="全字庫正楷體" w:hint="eastAsia"/>
          <w:bCs/>
          <w:color w:val="000000" w:themeColor="text1"/>
          <w:sz w:val="28"/>
          <w:szCs w:val="32"/>
        </w:rPr>
        <w:t>等</w:t>
      </w:r>
      <w:r w:rsidR="001E775C" w:rsidRPr="00E91B0E">
        <w:rPr>
          <w:rFonts w:ascii="標楷體" w:eastAsia="標楷體" w:hAnsi="標楷體" w:cs="全字庫正楷體" w:hint="eastAsia"/>
          <w:bCs/>
          <w:color w:val="000000" w:themeColor="text1"/>
          <w:sz w:val="28"/>
          <w:szCs w:val="32"/>
        </w:rPr>
        <w:t>目標）</w:t>
      </w:r>
      <w:r w:rsidR="009D6F4C">
        <w:rPr>
          <w:rFonts w:ascii="標楷體" w:eastAsia="標楷體" w:hAnsi="標楷體" w:cs="全字庫正楷體" w:hint="eastAsia"/>
          <w:bCs/>
          <w:color w:val="000000" w:themeColor="text1"/>
          <w:sz w:val="28"/>
          <w:szCs w:val="32"/>
        </w:rPr>
        <w:t>相互</w:t>
      </w:r>
      <w:r w:rsidR="001E775C" w:rsidRPr="00E91B0E">
        <w:rPr>
          <w:rFonts w:ascii="標楷體" w:eastAsia="標楷體" w:hAnsi="標楷體" w:cs="全字庫正楷體" w:hint="eastAsia"/>
          <w:bCs/>
          <w:color w:val="000000" w:themeColor="text1"/>
          <w:sz w:val="28"/>
          <w:szCs w:val="32"/>
        </w:rPr>
        <w:t>交織影響</w:t>
      </w:r>
      <w:r w:rsidR="00F27F19" w:rsidRPr="00E91B0E">
        <w:rPr>
          <w:rFonts w:ascii="標楷體" w:eastAsia="標楷體" w:hAnsi="標楷體" w:cs="全字庫正楷體" w:hint="eastAsia"/>
          <w:bCs/>
          <w:color w:val="000000" w:themeColor="text1"/>
          <w:sz w:val="28"/>
          <w:szCs w:val="32"/>
        </w:rPr>
        <w:t>。</w:t>
      </w:r>
      <w:r w:rsidR="001E775C" w:rsidRPr="00E91B0E">
        <w:rPr>
          <w:rFonts w:ascii="標楷體" w:eastAsia="標楷體" w:hAnsi="標楷體" w:cs="全字庫正楷體" w:hint="eastAsia"/>
          <w:bCs/>
          <w:color w:val="000000" w:themeColor="text1"/>
          <w:sz w:val="28"/>
          <w:szCs w:val="32"/>
        </w:rPr>
        <w:t>性別平等之</w:t>
      </w:r>
      <w:r w:rsidRPr="00E91B0E">
        <w:rPr>
          <w:rFonts w:ascii="標楷體" w:eastAsia="標楷體" w:hAnsi="標楷體" w:cs="全字庫正楷體" w:hint="eastAsia"/>
          <w:bCs/>
          <w:color w:val="000000" w:themeColor="text1"/>
          <w:sz w:val="28"/>
          <w:szCs w:val="32"/>
        </w:rPr>
        <w:t>核心概念為每個人都應該被同等對待，並在教育、就業、保健、家庭、政治、法律、社會、經濟等各方面享有平等權利，不因性別而有任何區別。政府為解決政治、經濟與社會文化中存在性別差距所帶來之不公與挑戰，各項施政作為與資源分配應關注不同性別者處境與需求，積極提升弱勢性別者權益，落實性別正義。</w:t>
      </w:r>
    </w:p>
    <w:p w14:paraId="78457626" w14:textId="3AAD42C2" w:rsidR="004E463C" w:rsidRPr="00E91B0E" w:rsidRDefault="00616ACA" w:rsidP="000E56AF">
      <w:pPr>
        <w:overflowPunct w:val="0"/>
        <w:snapToGrid w:val="0"/>
        <w:spacing w:line="490" w:lineRule="exact"/>
        <w:ind w:firstLineChars="200" w:firstLine="560"/>
        <w:jc w:val="both"/>
        <w:outlineLvl w:val="1"/>
        <w:rPr>
          <w:rFonts w:ascii="標楷體" w:eastAsia="標楷體" w:hAnsi="標楷體" w:cs="全字庫正楷體"/>
          <w:bCs/>
          <w:color w:val="000000" w:themeColor="text1"/>
          <w:sz w:val="28"/>
          <w:szCs w:val="32"/>
        </w:rPr>
      </w:pPr>
      <w:r w:rsidRPr="00E91B0E">
        <w:rPr>
          <w:rFonts w:ascii="標楷體" w:eastAsia="標楷體" w:hAnsi="標楷體" w:cs="全字庫正楷體" w:hint="eastAsia"/>
          <w:bCs/>
          <w:color w:val="000000" w:themeColor="text1"/>
          <w:sz w:val="28"/>
          <w:szCs w:val="32"/>
        </w:rPr>
        <w:t>行政院為</w:t>
      </w:r>
      <w:proofErr w:type="gramStart"/>
      <w:r w:rsidRPr="00E91B0E">
        <w:rPr>
          <w:rFonts w:ascii="標楷體" w:eastAsia="標楷體" w:hAnsi="標楷體" w:cs="全字庫正楷體" w:hint="eastAsia"/>
          <w:bCs/>
          <w:color w:val="000000" w:themeColor="text1"/>
          <w:sz w:val="28"/>
          <w:szCs w:val="32"/>
        </w:rPr>
        <w:t>擘</w:t>
      </w:r>
      <w:proofErr w:type="gramEnd"/>
      <w:r w:rsidRPr="00E91B0E">
        <w:rPr>
          <w:rFonts w:ascii="標楷體" w:eastAsia="標楷體" w:hAnsi="標楷體" w:cs="全字庫正楷體" w:hint="eastAsia"/>
          <w:bCs/>
          <w:color w:val="000000" w:themeColor="text1"/>
          <w:sz w:val="28"/>
          <w:szCs w:val="32"/>
        </w:rPr>
        <w:t>劃我國性別平等政策方向，於</w:t>
      </w:r>
      <w:r w:rsidRPr="00E91B0E">
        <w:rPr>
          <w:rFonts w:ascii="標楷體" w:eastAsia="標楷體" w:hAnsi="標楷體" w:cs="全字庫正楷體"/>
          <w:bCs/>
          <w:color w:val="000000" w:themeColor="text1"/>
          <w:sz w:val="28"/>
          <w:szCs w:val="32"/>
        </w:rPr>
        <w:t>100</w:t>
      </w:r>
      <w:r w:rsidRPr="00E91B0E">
        <w:rPr>
          <w:rFonts w:ascii="標楷體" w:eastAsia="標楷體" w:hAnsi="標楷體" w:cs="全字庫正楷體" w:hint="eastAsia"/>
          <w:bCs/>
          <w:color w:val="000000" w:themeColor="text1"/>
          <w:sz w:val="28"/>
          <w:szCs w:val="32"/>
        </w:rPr>
        <w:t>年</w:t>
      </w:r>
      <w:proofErr w:type="gramStart"/>
      <w:r w:rsidRPr="00E91B0E">
        <w:rPr>
          <w:rFonts w:ascii="標楷體" w:eastAsia="標楷體" w:hAnsi="標楷體" w:cs="全字庫正楷體" w:hint="eastAsia"/>
          <w:bCs/>
          <w:color w:val="000000" w:themeColor="text1"/>
          <w:sz w:val="28"/>
          <w:szCs w:val="32"/>
        </w:rPr>
        <w:t>函頒（</w:t>
      </w:r>
      <w:proofErr w:type="gramEnd"/>
      <w:r w:rsidRPr="00E91B0E">
        <w:rPr>
          <w:rFonts w:ascii="標楷體" w:eastAsia="標楷體" w:hAnsi="標楷體" w:cs="全字庫正楷體"/>
          <w:bCs/>
          <w:color w:val="000000" w:themeColor="text1"/>
          <w:sz w:val="28"/>
          <w:szCs w:val="32"/>
        </w:rPr>
        <w:t>106</w:t>
      </w:r>
      <w:r w:rsidRPr="00E91B0E">
        <w:rPr>
          <w:rFonts w:ascii="標楷體" w:eastAsia="標楷體" w:hAnsi="標楷體" w:cs="全字庫正楷體" w:hint="eastAsia"/>
          <w:bCs/>
          <w:color w:val="000000" w:themeColor="text1"/>
          <w:sz w:val="28"/>
          <w:szCs w:val="32"/>
        </w:rPr>
        <w:t>年、</w:t>
      </w:r>
      <w:r w:rsidRPr="00E91B0E">
        <w:rPr>
          <w:rFonts w:ascii="標楷體" w:eastAsia="標楷體" w:hAnsi="標楷體" w:cs="全字庫正楷體"/>
          <w:bCs/>
          <w:color w:val="000000" w:themeColor="text1"/>
          <w:sz w:val="28"/>
          <w:szCs w:val="32"/>
        </w:rPr>
        <w:t>110</w:t>
      </w:r>
      <w:r w:rsidRPr="00E91B0E">
        <w:rPr>
          <w:rFonts w:ascii="標楷體" w:eastAsia="標楷體" w:hAnsi="標楷體" w:cs="全字庫正楷體" w:hint="eastAsia"/>
          <w:bCs/>
          <w:color w:val="000000" w:themeColor="text1"/>
          <w:sz w:val="28"/>
          <w:szCs w:val="32"/>
        </w:rPr>
        <w:t>年修正）「性別平等政策綱領」，作為政策指導方針，於</w:t>
      </w:r>
      <w:r w:rsidRPr="00E91B0E">
        <w:rPr>
          <w:rFonts w:ascii="標楷體" w:eastAsia="標楷體" w:hAnsi="標楷體" w:cs="全字庫正楷體"/>
          <w:bCs/>
          <w:color w:val="000000" w:themeColor="text1"/>
          <w:sz w:val="28"/>
          <w:szCs w:val="32"/>
        </w:rPr>
        <w:t>101</w:t>
      </w:r>
      <w:r w:rsidRPr="00E91B0E">
        <w:rPr>
          <w:rFonts w:ascii="標楷體" w:eastAsia="標楷體" w:hAnsi="標楷體" w:cs="全字庫正楷體" w:hint="eastAsia"/>
          <w:bCs/>
          <w:color w:val="000000" w:themeColor="text1"/>
          <w:sz w:val="28"/>
          <w:szCs w:val="32"/>
        </w:rPr>
        <w:t>年行政院組織改造時成立</w:t>
      </w:r>
      <w:r w:rsidR="009D6F4C" w:rsidRPr="00E91B0E">
        <w:rPr>
          <w:rFonts w:ascii="標楷體" w:eastAsia="標楷體" w:hAnsi="標楷體" w:cs="全字庫正楷體" w:hint="eastAsia"/>
          <w:bCs/>
          <w:color w:val="000000" w:themeColor="text1"/>
          <w:sz w:val="28"/>
          <w:szCs w:val="32"/>
        </w:rPr>
        <w:t>我國第一個性別平等專責組織</w:t>
      </w:r>
      <w:r w:rsidRPr="00E91B0E">
        <w:rPr>
          <w:rFonts w:ascii="標楷體" w:eastAsia="標楷體" w:hAnsi="標楷體" w:cs="全字庫正楷體" w:hint="eastAsia"/>
          <w:bCs/>
          <w:color w:val="000000" w:themeColor="text1"/>
          <w:sz w:val="28"/>
          <w:szCs w:val="32"/>
        </w:rPr>
        <w:t>「性別平等處」，</w:t>
      </w:r>
      <w:r w:rsidR="009D6F4C">
        <w:rPr>
          <w:rFonts w:ascii="標楷體" w:eastAsia="標楷體" w:hAnsi="標楷體" w:cs="全字庫正楷體" w:hint="eastAsia"/>
          <w:bCs/>
          <w:color w:val="000000" w:themeColor="text1"/>
          <w:sz w:val="28"/>
          <w:szCs w:val="32"/>
        </w:rPr>
        <w:t>並</w:t>
      </w:r>
      <w:r w:rsidRPr="00E91B0E">
        <w:rPr>
          <w:rFonts w:ascii="標楷體" w:eastAsia="標楷體" w:hAnsi="標楷體" w:cs="全字庫正楷體" w:hint="eastAsia"/>
          <w:bCs/>
          <w:color w:val="000000" w:themeColor="text1"/>
          <w:sz w:val="28"/>
          <w:szCs w:val="32"/>
        </w:rPr>
        <w:t>將「行政院婦女權益促進委員會」擴大為「行政院性別平等會」，持續促進我國性別平等。近年女性在各方面條件、權益及擁有</w:t>
      </w:r>
      <w:proofErr w:type="gramStart"/>
      <w:r w:rsidRPr="00E91B0E">
        <w:rPr>
          <w:rFonts w:ascii="標楷體" w:eastAsia="標楷體" w:hAnsi="標楷體" w:cs="全字庫正楷體" w:hint="eastAsia"/>
          <w:bCs/>
          <w:color w:val="000000" w:themeColor="text1"/>
          <w:sz w:val="28"/>
          <w:szCs w:val="32"/>
        </w:rPr>
        <w:t>資源均有相當</w:t>
      </w:r>
      <w:proofErr w:type="gramEnd"/>
      <w:r w:rsidRPr="00E91B0E">
        <w:rPr>
          <w:rFonts w:ascii="標楷體" w:eastAsia="標楷體" w:hAnsi="標楷體" w:cs="全字庫正楷體" w:hint="eastAsia"/>
          <w:bCs/>
          <w:color w:val="000000" w:themeColor="text1"/>
          <w:sz w:val="28"/>
          <w:szCs w:val="32"/>
        </w:rPr>
        <w:t>程度提升，然而傳統性別角色、定型化分工及性別歧視等，仍一定程度限制及阻礙女性發展，尚未達到實質</w:t>
      </w:r>
      <w:r w:rsidR="007852F6" w:rsidRPr="00E91B0E">
        <w:rPr>
          <w:rFonts w:ascii="標楷體" w:eastAsia="標楷體" w:hAnsi="標楷體" w:cs="全字庫正楷體" w:hint="eastAsia"/>
          <w:bCs/>
          <w:color w:val="000000" w:themeColor="text1"/>
          <w:sz w:val="28"/>
          <w:szCs w:val="32"/>
        </w:rPr>
        <w:t>性別</w:t>
      </w:r>
      <w:r w:rsidRPr="00E91B0E">
        <w:rPr>
          <w:rFonts w:ascii="標楷體" w:eastAsia="標楷體" w:hAnsi="標楷體" w:cs="全字庫正楷體" w:hint="eastAsia"/>
          <w:bCs/>
          <w:color w:val="000000" w:themeColor="text1"/>
          <w:sz w:val="28"/>
          <w:szCs w:val="32"/>
        </w:rPr>
        <w:t>平等，</w:t>
      </w:r>
      <w:proofErr w:type="gramStart"/>
      <w:r w:rsidRPr="00E91B0E">
        <w:rPr>
          <w:rFonts w:ascii="標楷體" w:eastAsia="標楷體" w:hAnsi="標楷體" w:cs="全字庫正楷體" w:hint="eastAsia"/>
          <w:bCs/>
          <w:color w:val="000000" w:themeColor="text1"/>
          <w:sz w:val="28"/>
          <w:szCs w:val="32"/>
        </w:rPr>
        <w:t>爰</w:t>
      </w:r>
      <w:proofErr w:type="gramEnd"/>
      <w:r w:rsidRPr="00E91B0E">
        <w:rPr>
          <w:rFonts w:ascii="標楷體" w:eastAsia="標楷體" w:hAnsi="標楷體" w:cs="全字庫正楷體" w:hint="eastAsia"/>
          <w:bCs/>
          <w:color w:val="000000" w:themeColor="text1"/>
          <w:sz w:val="28"/>
          <w:szCs w:val="32"/>
        </w:rPr>
        <w:t>行政院於「性別平等政策綱領」（110年5月19日修正）明定</w:t>
      </w:r>
      <w:r w:rsidR="00375E52" w:rsidRPr="00E91B0E">
        <w:rPr>
          <w:rFonts w:ascii="標楷體" w:eastAsia="標楷體" w:hAnsi="標楷體" w:cs="全字庫正楷體" w:hint="eastAsia"/>
          <w:bCs/>
          <w:color w:val="000000" w:themeColor="text1"/>
          <w:sz w:val="28"/>
          <w:szCs w:val="32"/>
        </w:rPr>
        <w:t>6</w:t>
      </w:r>
      <w:r w:rsidRPr="00E91B0E">
        <w:rPr>
          <w:rFonts w:ascii="標楷體" w:eastAsia="標楷體" w:hAnsi="標楷體" w:cs="全字庫正楷體" w:hint="eastAsia"/>
          <w:bCs/>
          <w:color w:val="000000" w:themeColor="text1"/>
          <w:sz w:val="28"/>
          <w:szCs w:val="32"/>
        </w:rPr>
        <w:t>大推動策略</w:t>
      </w:r>
      <w:r w:rsidR="007852F6" w:rsidRPr="00E91B0E">
        <w:rPr>
          <w:rFonts w:ascii="標楷體" w:eastAsia="標楷體" w:hAnsi="標楷體" w:cs="全字庫正楷體" w:hint="eastAsia"/>
          <w:bCs/>
          <w:color w:val="000000" w:themeColor="text1"/>
          <w:sz w:val="28"/>
          <w:szCs w:val="32"/>
        </w:rPr>
        <w:t>，對應策定111至114年院層級性別平等重要議題</w:t>
      </w:r>
      <w:r w:rsidRPr="00E91B0E">
        <w:rPr>
          <w:rFonts w:ascii="標楷體" w:eastAsia="標楷體" w:hAnsi="標楷體" w:cs="全字庫正楷體" w:hint="eastAsia"/>
          <w:bCs/>
          <w:color w:val="000000" w:themeColor="text1"/>
          <w:sz w:val="28"/>
          <w:szCs w:val="32"/>
        </w:rPr>
        <w:t>，</w:t>
      </w:r>
      <w:r w:rsidR="007852F6" w:rsidRPr="00E91B0E">
        <w:rPr>
          <w:rFonts w:ascii="標楷體" w:eastAsia="標楷體" w:hAnsi="標楷體" w:cs="全字庫正楷體" w:hint="eastAsia"/>
          <w:bCs/>
          <w:color w:val="000000" w:themeColor="text1"/>
          <w:sz w:val="28"/>
          <w:szCs w:val="32"/>
        </w:rPr>
        <w:t>並</w:t>
      </w:r>
      <w:r w:rsidRPr="00E91B0E">
        <w:rPr>
          <w:rFonts w:ascii="標楷體" w:eastAsia="標楷體" w:hAnsi="標楷體" w:cs="全字庫正楷體" w:hint="eastAsia"/>
          <w:bCs/>
          <w:color w:val="000000" w:themeColor="text1"/>
          <w:sz w:val="28"/>
          <w:szCs w:val="32"/>
        </w:rPr>
        <w:t>輔以各項性別主流化工具，作為督導各部會訂定及執行性別平等推動計畫，落實促進性別平等之</w:t>
      </w:r>
      <w:proofErr w:type="gramStart"/>
      <w:r w:rsidR="007852F6" w:rsidRPr="00E91B0E">
        <w:rPr>
          <w:rFonts w:ascii="標楷體" w:eastAsia="標楷體" w:hAnsi="標楷體" w:cs="全字庫正楷體" w:hint="eastAsia"/>
          <w:bCs/>
          <w:color w:val="000000" w:themeColor="text1"/>
          <w:sz w:val="28"/>
          <w:szCs w:val="32"/>
        </w:rPr>
        <w:t>準</w:t>
      </w:r>
      <w:proofErr w:type="gramEnd"/>
      <w:r w:rsidR="007852F6" w:rsidRPr="00E91B0E">
        <w:rPr>
          <w:rFonts w:ascii="標楷體" w:eastAsia="標楷體" w:hAnsi="標楷體" w:cs="全字庫正楷體" w:hint="eastAsia"/>
          <w:bCs/>
          <w:color w:val="000000" w:themeColor="text1"/>
          <w:sz w:val="28"/>
          <w:szCs w:val="32"/>
        </w:rPr>
        <w:t>據</w:t>
      </w:r>
      <w:r w:rsidRPr="00E91B0E">
        <w:rPr>
          <w:rFonts w:ascii="標楷體" w:eastAsia="標楷體" w:hAnsi="標楷體" w:cs="全字庫正楷體" w:hint="eastAsia"/>
          <w:bCs/>
          <w:color w:val="000000" w:themeColor="text1"/>
          <w:sz w:val="28"/>
          <w:szCs w:val="32"/>
        </w:rPr>
        <w:t>。</w:t>
      </w:r>
      <w:r w:rsidR="003D410F" w:rsidRPr="00E91B0E">
        <w:rPr>
          <w:rFonts w:ascii="標楷體" w:eastAsia="標楷體" w:hAnsi="標楷體" w:cs="全字庫正楷體" w:hint="eastAsia"/>
          <w:bCs/>
          <w:color w:val="000000" w:themeColor="text1"/>
          <w:sz w:val="28"/>
          <w:szCs w:val="32"/>
        </w:rPr>
        <w:t>茲將</w:t>
      </w:r>
      <w:r w:rsidR="00CC383E" w:rsidRPr="00E91B0E">
        <w:rPr>
          <w:rFonts w:ascii="標楷體" w:eastAsia="標楷體" w:hAnsi="標楷體" w:cs="全字庫正楷體" w:hint="eastAsia"/>
          <w:bCs/>
          <w:color w:val="000000" w:themeColor="text1"/>
          <w:sz w:val="28"/>
          <w:szCs w:val="32"/>
        </w:rPr>
        <w:t>政府促進</w:t>
      </w:r>
      <w:r w:rsidR="006F39A0" w:rsidRPr="00E91B0E">
        <w:rPr>
          <w:rFonts w:ascii="標楷體" w:eastAsia="標楷體" w:hAnsi="標楷體" w:cs="全字庫正楷體" w:hint="eastAsia"/>
          <w:bCs/>
          <w:color w:val="000000" w:themeColor="text1"/>
          <w:sz w:val="28"/>
          <w:szCs w:val="32"/>
        </w:rPr>
        <w:t>性別平等</w:t>
      </w:r>
      <w:r w:rsidR="00CC383E" w:rsidRPr="00E91B0E">
        <w:rPr>
          <w:rFonts w:ascii="標楷體" w:eastAsia="標楷體" w:hAnsi="標楷體" w:cs="全字庫正楷體" w:hint="eastAsia"/>
          <w:bCs/>
          <w:color w:val="000000" w:themeColor="text1"/>
          <w:sz w:val="28"/>
          <w:szCs w:val="32"/>
        </w:rPr>
        <w:t>法令、政策</w:t>
      </w:r>
      <w:r w:rsidR="007852F6" w:rsidRPr="00E91B0E">
        <w:rPr>
          <w:rFonts w:ascii="標楷體" w:eastAsia="標楷體" w:hAnsi="標楷體" w:cs="全字庫正楷體" w:hint="eastAsia"/>
          <w:bCs/>
          <w:color w:val="000000" w:themeColor="text1"/>
          <w:sz w:val="28"/>
          <w:szCs w:val="32"/>
        </w:rPr>
        <w:t>、計畫、措施與</w:t>
      </w:r>
      <w:r w:rsidR="00825BAC" w:rsidRPr="00E91B0E">
        <w:rPr>
          <w:rFonts w:ascii="標楷體" w:eastAsia="標楷體" w:hAnsi="標楷體" w:cs="全字庫正楷體" w:hint="eastAsia"/>
          <w:bCs/>
          <w:color w:val="000000" w:themeColor="text1"/>
          <w:sz w:val="28"/>
          <w:szCs w:val="32"/>
        </w:rPr>
        <w:t>推動情形</w:t>
      </w:r>
      <w:r w:rsidR="003D410F" w:rsidRPr="00E91B0E">
        <w:rPr>
          <w:rFonts w:ascii="標楷體" w:eastAsia="標楷體" w:hAnsi="標楷體" w:cs="全字庫正楷體" w:hint="eastAsia"/>
          <w:bCs/>
          <w:color w:val="000000" w:themeColor="text1"/>
          <w:sz w:val="28"/>
          <w:szCs w:val="32"/>
        </w:rPr>
        <w:t>，暨審計機關重要審核意見，說明如次：</w:t>
      </w:r>
    </w:p>
    <w:p w14:paraId="74E6750C" w14:textId="2C44B9F2" w:rsidR="00CC383E" w:rsidRPr="00E91B0E" w:rsidRDefault="00CC383E" w:rsidP="0040065F">
      <w:pPr>
        <w:pStyle w:val="ae"/>
        <w:numPr>
          <w:ilvl w:val="0"/>
          <w:numId w:val="4"/>
        </w:numPr>
        <w:overflowPunct w:val="0"/>
        <w:spacing w:beforeLines="50" w:before="180" w:afterLines="50" w:after="180" w:line="480" w:lineRule="exact"/>
        <w:ind w:leftChars="100" w:left="960"/>
        <w:contextualSpacing/>
        <w:outlineLvl w:val="1"/>
        <w:rPr>
          <w:rFonts w:ascii="標楷體" w:eastAsia="標楷體" w:hAnsi="標楷體" w:cs="全字庫正楷體"/>
          <w:b/>
          <w:color w:val="000000" w:themeColor="text1"/>
          <w:sz w:val="32"/>
          <w:szCs w:val="36"/>
        </w:rPr>
      </w:pPr>
      <w:r w:rsidRPr="00E91B0E">
        <w:rPr>
          <w:rFonts w:ascii="標楷體" w:eastAsia="標楷體" w:hAnsi="標楷體" w:cs="全字庫正楷體" w:hint="eastAsia"/>
          <w:b/>
          <w:color w:val="000000" w:themeColor="text1"/>
          <w:sz w:val="32"/>
          <w:szCs w:val="36"/>
        </w:rPr>
        <w:t>政府促進性別平等法令</w:t>
      </w:r>
      <w:r w:rsidR="007852F6" w:rsidRPr="00E91B0E">
        <w:rPr>
          <w:rFonts w:ascii="標楷體" w:eastAsia="標楷體" w:hAnsi="標楷體" w:cs="全字庫正楷體" w:hint="eastAsia"/>
          <w:b/>
          <w:color w:val="000000" w:themeColor="text1"/>
          <w:sz w:val="32"/>
          <w:szCs w:val="36"/>
        </w:rPr>
        <w:t>、</w:t>
      </w:r>
      <w:r w:rsidRPr="00E91B0E">
        <w:rPr>
          <w:rFonts w:ascii="標楷體" w:eastAsia="標楷體" w:hAnsi="標楷體" w:cs="全字庫正楷體" w:hint="eastAsia"/>
          <w:b/>
          <w:color w:val="000000" w:themeColor="text1"/>
          <w:sz w:val="32"/>
          <w:szCs w:val="36"/>
        </w:rPr>
        <w:t>政策</w:t>
      </w:r>
      <w:r w:rsidR="007852F6" w:rsidRPr="00E91B0E">
        <w:rPr>
          <w:rFonts w:ascii="標楷體" w:eastAsia="標楷體" w:hAnsi="標楷體" w:cs="全字庫正楷體" w:hint="eastAsia"/>
          <w:b/>
          <w:color w:val="000000" w:themeColor="text1"/>
          <w:sz w:val="32"/>
          <w:szCs w:val="36"/>
        </w:rPr>
        <w:t>、計畫及措施</w:t>
      </w:r>
    </w:p>
    <w:p w14:paraId="457C3AC6" w14:textId="49E79479" w:rsidR="00CC383E" w:rsidRPr="00E91B0E" w:rsidRDefault="00CC383E" w:rsidP="006674F6">
      <w:pPr>
        <w:pStyle w:val="af1"/>
        <w:numPr>
          <w:ilvl w:val="0"/>
          <w:numId w:val="5"/>
        </w:numPr>
        <w:overflowPunct w:val="0"/>
        <w:adjustRightInd w:val="0"/>
        <w:spacing w:line="480" w:lineRule="exact"/>
        <w:ind w:left="0" w:firstLine="641"/>
        <w:contextualSpacing/>
        <w:rPr>
          <w:rFonts w:hAnsi="標楷體"/>
          <w:b/>
          <w:color w:val="000000" w:themeColor="text1"/>
          <w:kern w:val="0"/>
          <w:sz w:val="32"/>
          <w:szCs w:val="32"/>
        </w:rPr>
      </w:pPr>
      <w:r w:rsidRPr="00E91B0E">
        <w:rPr>
          <w:rFonts w:hAnsi="標楷體" w:hint="eastAsia"/>
          <w:b/>
          <w:color w:val="000000" w:themeColor="text1"/>
          <w:kern w:val="0"/>
          <w:sz w:val="32"/>
          <w:szCs w:val="32"/>
        </w:rPr>
        <w:t>法令規範</w:t>
      </w:r>
    </w:p>
    <w:p w14:paraId="7FD86975" w14:textId="674CB7FD" w:rsidR="00CC383E" w:rsidRPr="00E91B0E" w:rsidRDefault="00CC383E" w:rsidP="004D09F4">
      <w:pPr>
        <w:overflowPunct w:val="0"/>
        <w:adjustRightInd w:val="0"/>
        <w:spacing w:beforeLines="20" w:before="72" w:line="460" w:lineRule="exact"/>
        <w:ind w:firstLineChars="200" w:firstLine="560"/>
        <w:jc w:val="both"/>
        <w:textAlignment w:val="baseline"/>
        <w:rPr>
          <w:rFonts w:ascii="標楷體" w:eastAsia="標楷體" w:hAnsi="標楷體" w:cs="細明體"/>
          <w:color w:val="000000" w:themeColor="text1"/>
          <w:sz w:val="28"/>
          <w:szCs w:val="28"/>
        </w:rPr>
      </w:pPr>
      <w:r w:rsidRPr="00E91B0E">
        <w:rPr>
          <w:rFonts w:ascii="標楷體" w:eastAsia="標楷體" w:hAnsi="標楷體" w:hint="eastAsia"/>
          <w:color w:val="000000" w:themeColor="text1"/>
          <w:sz w:val="28"/>
          <w:szCs w:val="28"/>
        </w:rPr>
        <w:t>聯合國大會</w:t>
      </w:r>
      <w:r w:rsidRPr="00E91B0E">
        <w:rPr>
          <w:rFonts w:ascii="標楷體" w:eastAsia="標楷體" w:hAnsi="標楷體" w:cs="細明體" w:hint="eastAsia"/>
          <w:color w:val="000000" w:themeColor="text1"/>
          <w:sz w:val="28"/>
          <w:szCs w:val="28"/>
        </w:rPr>
        <w:t>於1979年通過「消除對婦女一切形式歧視公約」（The Convention on the Elimination of all Forms of Discrimination Against Women,</w:t>
      </w:r>
      <w:r w:rsidRPr="00E91B0E">
        <w:rPr>
          <w:rFonts w:ascii="標楷體" w:eastAsia="標楷體" w:hAnsi="標楷體" w:cs="細明體"/>
          <w:color w:val="000000" w:themeColor="text1"/>
          <w:sz w:val="28"/>
          <w:szCs w:val="28"/>
        </w:rPr>
        <w:t xml:space="preserve"> </w:t>
      </w:r>
      <w:r w:rsidRPr="00E91B0E">
        <w:rPr>
          <w:rFonts w:ascii="標楷體" w:eastAsia="標楷體" w:hAnsi="標楷體" w:cs="細明體" w:hint="eastAsia"/>
          <w:color w:val="000000" w:themeColor="text1"/>
          <w:sz w:val="28"/>
          <w:szCs w:val="28"/>
        </w:rPr>
        <w:t>CEDAW），並於1981年正式生效，其內容闡明締約國應採取立法及一切適當措施，消除對婦女之歧視，確保男女在教育、就業、保健、家庭、政治、法律、社會、經濟等各方</w:t>
      </w:r>
      <w:r w:rsidRPr="00DD267B">
        <w:rPr>
          <w:rFonts w:ascii="標楷體" w:eastAsia="標楷體" w:hAnsi="標楷體" w:cs="細明體" w:hint="eastAsia"/>
          <w:color w:val="000000" w:themeColor="text1"/>
          <w:sz w:val="28"/>
          <w:szCs w:val="28"/>
        </w:rPr>
        <w:t>面享有平等權利。政府為順應國際人權主流價值，提升我國性別人權標準，</w:t>
      </w:r>
      <w:bookmarkStart w:id="1" w:name="_Hlk217655414"/>
      <w:r w:rsidRPr="00DD267B">
        <w:rPr>
          <w:rFonts w:ascii="標楷體" w:eastAsia="標楷體" w:hAnsi="標楷體" w:cs="細明體" w:hint="eastAsia"/>
          <w:color w:val="000000" w:themeColor="text1"/>
          <w:sz w:val="28"/>
          <w:szCs w:val="28"/>
        </w:rPr>
        <w:t>於1</w:t>
      </w:r>
      <w:r w:rsidRPr="00DD267B">
        <w:rPr>
          <w:rFonts w:ascii="標楷體" w:eastAsia="標楷體" w:hAnsi="標楷體" w:cs="細明體"/>
          <w:color w:val="000000" w:themeColor="text1"/>
          <w:sz w:val="28"/>
          <w:szCs w:val="28"/>
        </w:rPr>
        <w:t>00</w:t>
      </w:r>
      <w:r w:rsidRPr="00E91B0E">
        <w:rPr>
          <w:rFonts w:ascii="標楷體" w:eastAsia="標楷體" w:hAnsi="標楷體" w:cs="細明體" w:hint="eastAsia"/>
          <w:color w:val="000000" w:themeColor="text1"/>
          <w:sz w:val="28"/>
          <w:szCs w:val="28"/>
        </w:rPr>
        <w:lastRenderedPageBreak/>
        <w:t>年6月8日制定公布</w:t>
      </w:r>
      <w:r w:rsidR="009D6F4C">
        <w:rPr>
          <w:rFonts w:ascii="標楷體" w:eastAsia="標楷體" w:hAnsi="標楷體" w:cs="細明體" w:hint="eastAsia"/>
          <w:color w:val="000000" w:themeColor="text1"/>
          <w:sz w:val="28"/>
          <w:szCs w:val="28"/>
        </w:rPr>
        <w:t>，自</w:t>
      </w:r>
      <w:r w:rsidRPr="00E91B0E">
        <w:rPr>
          <w:rFonts w:ascii="標楷體" w:eastAsia="標楷體" w:hAnsi="標楷體" w:cs="細明體" w:hint="eastAsia"/>
          <w:color w:val="000000" w:themeColor="text1"/>
          <w:sz w:val="28"/>
          <w:szCs w:val="28"/>
        </w:rPr>
        <w:t>1</w:t>
      </w:r>
      <w:r w:rsidRPr="00E91B0E">
        <w:rPr>
          <w:rFonts w:ascii="標楷體" w:eastAsia="標楷體" w:hAnsi="標楷體" w:cs="細明體"/>
          <w:color w:val="000000" w:themeColor="text1"/>
          <w:sz w:val="28"/>
          <w:szCs w:val="28"/>
        </w:rPr>
        <w:t>01</w:t>
      </w:r>
      <w:r w:rsidRPr="00E91B0E">
        <w:rPr>
          <w:rFonts w:ascii="標楷體" w:eastAsia="標楷體" w:hAnsi="標楷體" w:cs="細明體" w:hint="eastAsia"/>
          <w:color w:val="000000" w:themeColor="text1"/>
          <w:sz w:val="28"/>
          <w:szCs w:val="28"/>
        </w:rPr>
        <w:t>年起施行消除對婦女一切形式歧視公約施行法（下稱C</w:t>
      </w:r>
      <w:r w:rsidRPr="00E91B0E">
        <w:rPr>
          <w:rFonts w:ascii="標楷體" w:eastAsia="標楷體" w:hAnsi="標楷體" w:cs="細明體"/>
          <w:color w:val="000000" w:themeColor="text1"/>
          <w:sz w:val="28"/>
          <w:szCs w:val="28"/>
        </w:rPr>
        <w:t>EDAW</w:t>
      </w:r>
      <w:r w:rsidRPr="00E91B0E">
        <w:rPr>
          <w:rFonts w:ascii="標楷體" w:eastAsia="標楷體" w:hAnsi="標楷體" w:cs="細明體" w:hint="eastAsia"/>
          <w:color w:val="000000" w:themeColor="text1"/>
          <w:sz w:val="28"/>
          <w:szCs w:val="28"/>
        </w:rPr>
        <w:t>施行法），正式將CEDAW內國法化，要求各級政府機關行使職權，應消除性別歧視，積極促進性別平等，並於該法施行3年內完成法令之制定、修正或廢止，及行政措施之改進，以符合CEDAW規定</w:t>
      </w:r>
      <w:bookmarkEnd w:id="1"/>
      <w:r w:rsidRPr="00E91B0E">
        <w:rPr>
          <w:rFonts w:ascii="標楷體" w:eastAsia="標楷體" w:hAnsi="標楷體" w:cs="細明體" w:hint="eastAsia"/>
          <w:color w:val="000000" w:themeColor="text1"/>
          <w:sz w:val="28"/>
          <w:szCs w:val="28"/>
        </w:rPr>
        <w:t>；又政府每4年應提出我國</w:t>
      </w:r>
      <w:r w:rsidR="00593D46" w:rsidRPr="00593D46">
        <w:rPr>
          <w:rFonts w:ascii="標楷體" w:eastAsia="標楷體" w:hAnsi="標楷體" w:cs="細明體" w:hint="eastAsia"/>
          <w:color w:val="000000" w:themeColor="text1"/>
          <w:sz w:val="28"/>
          <w:szCs w:val="28"/>
        </w:rPr>
        <w:t>消除對婦女一切形式歧視</w:t>
      </w:r>
      <w:r w:rsidRPr="00E91B0E">
        <w:rPr>
          <w:rFonts w:ascii="標楷體" w:eastAsia="標楷體" w:hAnsi="標楷體" w:cs="細明體" w:hint="eastAsia"/>
          <w:color w:val="000000" w:themeColor="text1"/>
          <w:sz w:val="28"/>
          <w:szCs w:val="28"/>
        </w:rPr>
        <w:t>國家報告，並邀請相關學者專家及民間團體代表審閱，依審閱意見檢討</w:t>
      </w:r>
      <w:r w:rsidR="00616ACA" w:rsidRPr="00E91B0E">
        <w:rPr>
          <w:rFonts w:ascii="標楷體" w:eastAsia="標楷體" w:hAnsi="標楷體" w:cs="細明體" w:hint="eastAsia"/>
          <w:color w:val="000000" w:themeColor="text1"/>
          <w:sz w:val="28"/>
          <w:szCs w:val="28"/>
        </w:rPr>
        <w:t>及</w:t>
      </w:r>
      <w:proofErr w:type="gramStart"/>
      <w:r w:rsidRPr="00E91B0E">
        <w:rPr>
          <w:rFonts w:ascii="標楷體" w:eastAsia="標楷體" w:hAnsi="標楷體" w:cs="細明體" w:hint="eastAsia"/>
          <w:color w:val="000000" w:themeColor="text1"/>
          <w:sz w:val="28"/>
          <w:szCs w:val="28"/>
        </w:rPr>
        <w:t>研</w:t>
      </w:r>
      <w:proofErr w:type="gramEnd"/>
      <w:r w:rsidRPr="00E91B0E">
        <w:rPr>
          <w:rFonts w:ascii="標楷體" w:eastAsia="標楷體" w:hAnsi="標楷體" w:cs="細明體" w:hint="eastAsia"/>
          <w:color w:val="000000" w:themeColor="text1"/>
          <w:sz w:val="28"/>
          <w:szCs w:val="28"/>
        </w:rPr>
        <w:t>擬後續施政。</w:t>
      </w:r>
    </w:p>
    <w:p w14:paraId="0EB1DC35" w14:textId="6B9CF542" w:rsidR="006674F6" w:rsidRPr="00E91B0E" w:rsidRDefault="006674F6" w:rsidP="004C4160">
      <w:pPr>
        <w:pStyle w:val="af1"/>
        <w:numPr>
          <w:ilvl w:val="0"/>
          <w:numId w:val="5"/>
        </w:numPr>
        <w:overflowPunct w:val="0"/>
        <w:adjustRightInd w:val="0"/>
        <w:spacing w:beforeLines="50" w:before="180" w:line="480" w:lineRule="exact"/>
        <w:ind w:left="1922" w:firstLineChars="0" w:hanging="1281"/>
        <w:contextualSpacing/>
        <w:rPr>
          <w:rFonts w:hAnsi="標楷體"/>
          <w:b/>
          <w:color w:val="000000" w:themeColor="text1"/>
          <w:kern w:val="0"/>
          <w:sz w:val="32"/>
          <w:szCs w:val="32"/>
        </w:rPr>
      </w:pPr>
      <w:r w:rsidRPr="00E91B0E">
        <w:rPr>
          <w:rFonts w:hAnsi="標楷體" w:hint="eastAsia"/>
          <w:b/>
          <w:color w:val="000000" w:themeColor="text1"/>
          <w:kern w:val="0"/>
          <w:sz w:val="32"/>
          <w:szCs w:val="32"/>
        </w:rPr>
        <w:t>政策</w:t>
      </w:r>
      <w:r w:rsidR="007852F6" w:rsidRPr="00E91B0E">
        <w:rPr>
          <w:rFonts w:hAnsi="標楷體" w:hint="eastAsia"/>
          <w:b/>
          <w:color w:val="000000" w:themeColor="text1"/>
          <w:kern w:val="0"/>
          <w:sz w:val="32"/>
          <w:szCs w:val="32"/>
        </w:rPr>
        <w:t>、計畫及措施</w:t>
      </w:r>
    </w:p>
    <w:p w14:paraId="1682C4D2" w14:textId="7763B6CF" w:rsidR="006674F6" w:rsidRPr="00E91B0E" w:rsidRDefault="006674F6" w:rsidP="006674F6">
      <w:pPr>
        <w:overflowPunct w:val="0"/>
        <w:snapToGrid w:val="0"/>
        <w:spacing w:line="500" w:lineRule="exact"/>
        <w:ind w:firstLineChars="450" w:firstLine="1261"/>
        <w:jc w:val="both"/>
        <w:rPr>
          <w:rFonts w:ascii="標楷體" w:eastAsia="標楷體" w:hAnsi="標楷體" w:cs="細明體"/>
          <w:color w:val="000000" w:themeColor="text1"/>
          <w:sz w:val="28"/>
          <w:szCs w:val="28"/>
        </w:rPr>
      </w:pPr>
      <w:r w:rsidRPr="00E91B0E">
        <w:rPr>
          <w:rFonts w:ascii="標楷體" w:eastAsia="標楷體" w:hAnsi="標楷體" w:cs="細明體" w:hint="eastAsia"/>
          <w:b/>
          <w:color w:val="000000" w:themeColor="text1"/>
          <w:sz w:val="28"/>
          <w:szCs w:val="28"/>
        </w:rPr>
        <w:t>1.</w:t>
      </w:r>
      <w:r w:rsidR="00825BAC" w:rsidRPr="00E91B0E">
        <w:rPr>
          <w:rFonts w:ascii="標楷體" w:eastAsia="標楷體" w:hAnsi="標楷體" w:cs="Times New Roman" w:hint="eastAsia"/>
          <w:b/>
          <w:color w:val="000000" w:themeColor="text1"/>
          <w:sz w:val="28"/>
          <w:szCs w:val="24"/>
        </w:rPr>
        <w:t xml:space="preserve">　</w:t>
      </w:r>
      <w:r w:rsidRPr="00E91B0E">
        <w:rPr>
          <w:rFonts w:ascii="標楷體" w:eastAsia="標楷體" w:hAnsi="標楷體" w:cs="細明體" w:hint="eastAsia"/>
          <w:b/>
          <w:color w:val="000000" w:themeColor="text1"/>
          <w:sz w:val="28"/>
          <w:szCs w:val="28"/>
        </w:rPr>
        <w:t>性別平等政策綱領：</w:t>
      </w:r>
      <w:r w:rsidRPr="00E91B0E">
        <w:rPr>
          <w:rFonts w:ascii="標楷體" w:eastAsia="標楷體" w:hAnsi="標楷體" w:cs="細明體" w:hint="eastAsia"/>
          <w:color w:val="000000" w:themeColor="text1"/>
          <w:sz w:val="28"/>
          <w:szCs w:val="28"/>
        </w:rPr>
        <w:t>行政院為</w:t>
      </w:r>
      <w:proofErr w:type="gramStart"/>
      <w:r w:rsidRPr="00E91B0E">
        <w:rPr>
          <w:rFonts w:ascii="標楷體" w:eastAsia="標楷體" w:hAnsi="標楷體" w:cs="細明體" w:hint="eastAsia"/>
          <w:color w:val="000000" w:themeColor="text1"/>
          <w:sz w:val="28"/>
          <w:szCs w:val="28"/>
        </w:rPr>
        <w:t>擘</w:t>
      </w:r>
      <w:proofErr w:type="gramEnd"/>
      <w:r w:rsidRPr="00E91B0E">
        <w:rPr>
          <w:rFonts w:ascii="標楷體" w:eastAsia="標楷體" w:hAnsi="標楷體" w:cs="細明體" w:hint="eastAsia"/>
          <w:color w:val="000000" w:themeColor="text1"/>
          <w:sz w:val="28"/>
          <w:szCs w:val="28"/>
        </w:rPr>
        <w:t>劃我國性別平等政策方向，於100年</w:t>
      </w:r>
      <w:proofErr w:type="gramStart"/>
      <w:r w:rsidRPr="00E91B0E">
        <w:rPr>
          <w:rFonts w:ascii="標楷體" w:eastAsia="標楷體" w:hAnsi="標楷體" w:cs="細明體" w:hint="eastAsia"/>
          <w:color w:val="000000" w:themeColor="text1"/>
          <w:sz w:val="28"/>
          <w:szCs w:val="28"/>
        </w:rPr>
        <w:t>函頒「</w:t>
      </w:r>
      <w:proofErr w:type="gramEnd"/>
      <w:r w:rsidRPr="00E91B0E">
        <w:rPr>
          <w:rFonts w:ascii="標楷體" w:eastAsia="標楷體" w:hAnsi="標楷體" w:cs="細明體" w:hint="eastAsia"/>
          <w:color w:val="000000" w:themeColor="text1"/>
          <w:sz w:val="28"/>
          <w:szCs w:val="28"/>
        </w:rPr>
        <w:t>性別平等政策綱領」，</w:t>
      </w:r>
      <w:proofErr w:type="gramStart"/>
      <w:r w:rsidRPr="00E91B0E">
        <w:rPr>
          <w:rFonts w:ascii="標楷體" w:eastAsia="標楷體" w:hAnsi="標楷體" w:cs="細明體" w:hint="eastAsia"/>
          <w:color w:val="000000" w:themeColor="text1"/>
          <w:sz w:val="28"/>
          <w:szCs w:val="28"/>
        </w:rPr>
        <w:t>嗣</w:t>
      </w:r>
      <w:proofErr w:type="gramEnd"/>
      <w:r w:rsidRPr="00E91B0E">
        <w:rPr>
          <w:rFonts w:ascii="標楷體" w:eastAsia="標楷體" w:hAnsi="標楷體" w:cs="細明體" w:hint="eastAsia"/>
          <w:color w:val="000000" w:themeColor="text1"/>
          <w:sz w:val="28"/>
          <w:szCs w:val="28"/>
        </w:rPr>
        <w:t>於1</w:t>
      </w:r>
      <w:r w:rsidRPr="00E91B0E">
        <w:rPr>
          <w:rFonts w:ascii="標楷體" w:eastAsia="標楷體" w:hAnsi="標楷體" w:cs="細明體"/>
          <w:color w:val="000000" w:themeColor="text1"/>
          <w:sz w:val="28"/>
          <w:szCs w:val="28"/>
        </w:rPr>
        <w:t>06</w:t>
      </w:r>
      <w:r w:rsidRPr="00E91B0E">
        <w:rPr>
          <w:rFonts w:ascii="標楷體" w:eastAsia="標楷體" w:hAnsi="標楷體" w:cs="細明體" w:hint="eastAsia"/>
          <w:color w:val="000000" w:themeColor="text1"/>
          <w:sz w:val="28"/>
          <w:szCs w:val="28"/>
        </w:rPr>
        <w:t>及1</w:t>
      </w:r>
      <w:r w:rsidRPr="00E91B0E">
        <w:rPr>
          <w:rFonts w:ascii="標楷體" w:eastAsia="標楷體" w:hAnsi="標楷體" w:cs="細明體"/>
          <w:color w:val="000000" w:themeColor="text1"/>
          <w:sz w:val="28"/>
          <w:szCs w:val="28"/>
        </w:rPr>
        <w:t>10</w:t>
      </w:r>
      <w:r w:rsidRPr="00E91B0E">
        <w:rPr>
          <w:rFonts w:ascii="標楷體" w:eastAsia="標楷體" w:hAnsi="標楷體" w:cs="細明體" w:hint="eastAsia"/>
          <w:color w:val="000000" w:themeColor="text1"/>
          <w:sz w:val="28"/>
          <w:szCs w:val="28"/>
        </w:rPr>
        <w:t>年間修正，策定「權力、決策與影響力」、「就業、經濟與福利」、「教育、媒體與文化」、「人身安全與司法」、「健康、醫療與照顧」、「環境、能源與科技」等</w:t>
      </w:r>
      <w:r w:rsidR="00375E52" w:rsidRPr="00E91B0E">
        <w:rPr>
          <w:rFonts w:ascii="標楷體" w:eastAsia="標楷體" w:hAnsi="標楷體" w:cs="細明體" w:hint="eastAsia"/>
          <w:color w:val="000000" w:themeColor="text1"/>
          <w:sz w:val="28"/>
          <w:szCs w:val="28"/>
        </w:rPr>
        <w:t>6</w:t>
      </w:r>
      <w:r w:rsidRPr="00E91B0E">
        <w:rPr>
          <w:rFonts w:ascii="標楷體" w:eastAsia="標楷體" w:hAnsi="標楷體" w:cs="細明體" w:hint="eastAsia"/>
          <w:color w:val="000000" w:themeColor="text1"/>
          <w:sz w:val="28"/>
          <w:szCs w:val="28"/>
        </w:rPr>
        <w:t>大推動策略，作為國家性別平等政策發展之指導方針，期達成促進決策參與之性別平等、提升女性經濟賦權、建構性別平等的社會文化、消除基於性別的暴力、提供性別平等的健康照顧、落實具性別觀點的環境、能源與科技發展等政策目標。</w:t>
      </w:r>
    </w:p>
    <w:p w14:paraId="31C57B6A" w14:textId="4769280C" w:rsidR="006674F6" w:rsidRPr="00E91B0E" w:rsidRDefault="004C4160" w:rsidP="00825BAC">
      <w:pPr>
        <w:overflowPunct w:val="0"/>
        <w:snapToGrid w:val="0"/>
        <w:spacing w:line="500" w:lineRule="exact"/>
        <w:ind w:firstLineChars="450" w:firstLine="1440"/>
        <w:jc w:val="both"/>
        <w:rPr>
          <w:rFonts w:ascii="標楷體" w:eastAsia="標楷體" w:hAnsi="標楷體" w:cs="細明體"/>
          <w:color w:val="000000" w:themeColor="text1"/>
          <w:spacing w:val="-2"/>
          <w:sz w:val="28"/>
          <w:szCs w:val="28"/>
        </w:rPr>
      </w:pPr>
      <w:r w:rsidRPr="00E91B0E">
        <w:rPr>
          <w:rFonts w:ascii="標楷體" w:eastAsia="標楷體" w:hAnsi="標楷體" w:cs="細明體" w:hint="eastAsia"/>
          <w:noProof/>
          <w:color w:val="000000" w:themeColor="text1"/>
          <w:spacing w:val="-2"/>
          <w:sz w:val="32"/>
          <w:szCs w:val="32"/>
        </w:rPr>
        <mc:AlternateContent>
          <mc:Choice Requires="wpg">
            <w:drawing>
              <wp:anchor distT="0" distB="0" distL="114300" distR="114300" simplePos="0" relativeHeight="251670528" behindDoc="0" locked="0" layoutInCell="1" allowOverlap="1" wp14:anchorId="0A8BB6CD" wp14:editId="5864B592">
                <wp:simplePos x="0" y="0"/>
                <wp:positionH relativeFrom="margin">
                  <wp:posOffset>2019935</wp:posOffset>
                </wp:positionH>
                <wp:positionV relativeFrom="paragraph">
                  <wp:posOffset>839470</wp:posOffset>
                </wp:positionV>
                <wp:extent cx="4389120" cy="3469640"/>
                <wp:effectExtent l="0" t="0" r="0" b="0"/>
                <wp:wrapSquare wrapText="bothSides"/>
                <wp:docPr id="9" name="群組 9"/>
                <wp:cNvGraphicFramePr/>
                <a:graphic xmlns:a="http://schemas.openxmlformats.org/drawingml/2006/main">
                  <a:graphicData uri="http://schemas.microsoft.com/office/word/2010/wordprocessingGroup">
                    <wpg:wgp>
                      <wpg:cNvGrpSpPr/>
                      <wpg:grpSpPr>
                        <a:xfrm>
                          <a:off x="0" y="0"/>
                          <a:ext cx="4389120" cy="3469640"/>
                          <a:chOff x="-34286" y="-60967"/>
                          <a:chExt cx="4390916" cy="3470644"/>
                        </a:xfrm>
                      </wpg:grpSpPr>
                      <wpg:grpSp>
                        <wpg:cNvPr id="10" name="群組 10"/>
                        <wpg:cNvGrpSpPr/>
                        <wpg:grpSpPr>
                          <a:xfrm>
                            <a:off x="53364" y="-60967"/>
                            <a:ext cx="4287314" cy="3028662"/>
                            <a:chOff x="53364" y="-60967"/>
                            <a:chExt cx="4287314" cy="3028662"/>
                          </a:xfrm>
                        </wpg:grpSpPr>
                        <pic:pic xmlns:pic="http://schemas.openxmlformats.org/drawingml/2006/picture">
                          <pic:nvPicPr>
                            <pic:cNvPr id="12" name="圖片 1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3364" y="323851"/>
                              <a:ext cx="4287314" cy="2643844"/>
                            </a:xfrm>
                            <a:prstGeom prst="rect">
                              <a:avLst/>
                            </a:prstGeom>
                            <a:noFill/>
                            <a:ln>
                              <a:noFill/>
                            </a:ln>
                          </pic:spPr>
                        </pic:pic>
                        <wps:wsp>
                          <wps:cNvPr id="13" name="文字方塊 4"/>
                          <wps:cNvSpPr txBox="1"/>
                          <wps:spPr>
                            <a:xfrm>
                              <a:off x="154303" y="-60967"/>
                              <a:ext cx="4125389" cy="320040"/>
                            </a:xfrm>
                            <a:prstGeom prst="rect">
                              <a:avLst/>
                            </a:prstGeom>
                            <a:noFill/>
                          </wps:spPr>
                          <wps:txbx>
                            <w:txbxContent>
                              <w:p w14:paraId="2156FDFC" w14:textId="77777777" w:rsidR="004C4160" w:rsidRDefault="004C4160" w:rsidP="004C4160">
                                <w:pPr>
                                  <w:jc w:val="center"/>
                                  <w:rPr>
                                    <w:rFonts w:ascii="標楷體" w:eastAsia="標楷體" w:hAnsi="標楷體" w:cs="+mn-cs"/>
                                    <w:b/>
                                    <w:bCs/>
                                    <w:color w:val="000000"/>
                                    <w:kern w:val="24"/>
                                  </w:rPr>
                                </w:pPr>
                                <w:r>
                                  <w:rPr>
                                    <w:rFonts w:ascii="標楷體" w:eastAsia="標楷體" w:hAnsi="標楷體" w:cs="+mn-cs" w:hint="eastAsia"/>
                                    <w:b/>
                                    <w:bCs/>
                                    <w:color w:val="000000"/>
                                    <w:kern w:val="24"/>
                                  </w:rPr>
                                  <w:t>圖1</w:t>
                                </w:r>
                                <w:r>
                                  <w:rPr>
                                    <w:rFonts w:ascii="標楷體" w:eastAsia="標楷體" w:hAnsi="標楷體" w:cs="+mn-cs"/>
                                    <w:b/>
                                    <w:bCs/>
                                    <w:color w:val="000000"/>
                                    <w:kern w:val="24"/>
                                  </w:rPr>
                                  <w:t xml:space="preserve"> </w:t>
                                </w:r>
                                <w:r>
                                  <w:rPr>
                                    <w:rFonts w:ascii="標楷體" w:eastAsia="標楷體" w:hAnsi="標楷體" w:cs="+mn-cs" w:hint="eastAsia"/>
                                    <w:b/>
                                    <w:bCs/>
                                    <w:color w:val="000000"/>
                                    <w:kern w:val="24"/>
                                  </w:rPr>
                                  <w:t xml:space="preserve"> </w:t>
                                </w:r>
                                <w:r>
                                  <w:rPr>
                                    <w:rFonts w:ascii="標楷體" w:eastAsia="標楷體" w:hAnsi="標楷體" w:cs="+mn-cs"/>
                                    <w:b/>
                                    <w:bCs/>
                                    <w:color w:val="000000"/>
                                    <w:kern w:val="24"/>
                                  </w:rPr>
                                  <w:t>111</w:t>
                                </w:r>
                                <w:r>
                                  <w:rPr>
                                    <w:rFonts w:ascii="標楷體" w:eastAsia="標楷體" w:hAnsi="標楷體" w:cs="+mn-cs" w:hint="eastAsia"/>
                                    <w:b/>
                                    <w:bCs/>
                                    <w:color w:val="000000"/>
                                    <w:kern w:val="24"/>
                                  </w:rPr>
                                  <w:t>至1</w:t>
                                </w:r>
                                <w:r>
                                  <w:rPr>
                                    <w:rFonts w:ascii="標楷體" w:eastAsia="標楷體" w:hAnsi="標楷體" w:cs="+mn-cs"/>
                                    <w:b/>
                                    <w:bCs/>
                                    <w:color w:val="000000"/>
                                    <w:kern w:val="24"/>
                                  </w:rPr>
                                  <w:t>14</w:t>
                                </w:r>
                                <w:r>
                                  <w:rPr>
                                    <w:rFonts w:ascii="標楷體" w:eastAsia="標楷體" w:hAnsi="標楷體" w:cs="+mn-cs" w:hint="eastAsia"/>
                                    <w:b/>
                                    <w:bCs/>
                                    <w:color w:val="000000"/>
                                    <w:kern w:val="24"/>
                                  </w:rPr>
                                  <w:t>年院層級性別平等重要議題</w:t>
                                </w:r>
                              </w:p>
                            </w:txbxContent>
                          </wps:txbx>
                          <wps:bodyPr wrap="square" rtlCol="0">
                            <a:spAutoFit/>
                          </wps:bodyPr>
                        </wps:wsp>
                      </wpg:grpSp>
                      <wps:wsp>
                        <wps:cNvPr id="14" name="文字方塊 5"/>
                        <wps:cNvSpPr txBox="1"/>
                        <wps:spPr>
                          <a:xfrm>
                            <a:off x="-34286" y="3021040"/>
                            <a:ext cx="4390916" cy="388637"/>
                          </a:xfrm>
                          <a:prstGeom prst="rect">
                            <a:avLst/>
                          </a:prstGeom>
                          <a:noFill/>
                        </wps:spPr>
                        <wps:txbx>
                          <w:txbxContent>
                            <w:p w14:paraId="215A7262" w14:textId="276C1A19" w:rsidR="004C4160" w:rsidRPr="004C4160" w:rsidRDefault="004C4160" w:rsidP="00A51206">
                              <w:pPr>
                                <w:snapToGrid w:val="0"/>
                                <w:spacing w:line="200" w:lineRule="atLeast"/>
                                <w:ind w:left="882" w:hangingChars="490" w:hanging="882"/>
                                <w:jc w:val="both"/>
                                <w:rPr>
                                  <w:rFonts w:ascii="標楷體" w:eastAsia="標楷體" w:hAnsi="標楷體" w:cs="+mn-cs"/>
                                  <w:color w:val="000000"/>
                                  <w:kern w:val="24"/>
                                  <w:sz w:val="18"/>
                                  <w:szCs w:val="18"/>
                                </w:rPr>
                              </w:pPr>
                              <w:r w:rsidRPr="004C4160">
                                <w:rPr>
                                  <w:rFonts w:ascii="標楷體" w:eastAsia="標楷體" w:hAnsi="標楷體" w:cs="+mn-cs" w:hint="eastAsia"/>
                                  <w:color w:val="000000"/>
                                  <w:kern w:val="24"/>
                                  <w:sz w:val="18"/>
                                  <w:szCs w:val="18"/>
                                </w:rPr>
                                <w:t>資料來源：</w:t>
                              </w:r>
                              <w:r w:rsidR="00593D46">
                                <w:rPr>
                                  <w:rFonts w:ascii="標楷體" w:eastAsia="標楷體" w:hAnsi="標楷體" w:cs="+mn-cs" w:hint="eastAsia"/>
                                  <w:color w:val="000000"/>
                                  <w:kern w:val="24"/>
                                  <w:sz w:val="18"/>
                                  <w:szCs w:val="18"/>
                                </w:rPr>
                                <w:t>擷取自</w:t>
                              </w:r>
                              <w:r w:rsidRPr="004C4160">
                                <w:rPr>
                                  <w:rFonts w:ascii="標楷體" w:eastAsia="標楷體" w:hAnsi="標楷體" w:cs="+mn-cs" w:hint="eastAsia"/>
                                  <w:color w:val="000000"/>
                                  <w:kern w:val="24"/>
                                  <w:sz w:val="18"/>
                                  <w:szCs w:val="18"/>
                                </w:rPr>
                                <w:t>行政院性別平等處114年4月「開啟性平之眼  我國性別平等重要政策及推動現況」簡報。</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0A8BB6CD" id="群組 9" o:spid="_x0000_s1026" style="position:absolute;left:0;text-align:left;margin-left:159.05pt;margin-top:66.1pt;width:345.6pt;height:273.2pt;z-index:251670528;mso-position-horizontal-relative:margin;mso-width-relative:margin;mso-height-relative:margin" coordorigin="-342,-609" coordsize="43909,3470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">
                <v:group id="群組 10" o:spid="_x0000_s1027" style="position:absolute;left:533;top:-609;width:42873;height:30285" coordorigin="533,-609" coordsize="42873,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2" o:spid="_x0000_s1028" type="#_x0000_t75" style="position:absolute;left:533;top:3238;width:42873;height:264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文字方塊 4" o:spid="_x0000_s1029" type="#_x0000_t202" style="position:absolute;left:1543;top:-609;width:41253;height:3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2156FDFC" w14:textId="77777777" w:rsidR="004C4160" w:rsidRDefault="004C4160" w:rsidP="004C4160">
                          <w:pPr>
                            <w:jc w:val="center"/>
                            <w:rPr>
                              <w:rFonts w:ascii="標楷體" w:eastAsia="標楷體" w:hAnsi="標楷體" w:cs="+mn-cs"/>
                              <w:b/>
                              <w:bCs/>
                              <w:color w:val="000000"/>
                              <w:kern w:val="24"/>
                            </w:rPr>
                          </w:pPr>
                          <w:r>
                            <w:rPr>
                              <w:rFonts w:ascii="標楷體" w:eastAsia="標楷體" w:hAnsi="標楷體" w:cs="+mn-cs" w:hint="eastAsia"/>
                              <w:b/>
                              <w:bCs/>
                              <w:color w:val="000000"/>
                              <w:kern w:val="24"/>
                            </w:rPr>
                            <w:t>圖1</w:t>
                          </w:r>
                          <w:r>
                            <w:rPr>
                              <w:rFonts w:ascii="標楷體" w:eastAsia="標楷體" w:hAnsi="標楷體" w:cs="+mn-cs"/>
                              <w:b/>
                              <w:bCs/>
                              <w:color w:val="000000"/>
                              <w:kern w:val="24"/>
                            </w:rPr>
                            <w:t xml:space="preserve"> </w:t>
                          </w:r>
                          <w:r>
                            <w:rPr>
                              <w:rFonts w:ascii="標楷體" w:eastAsia="標楷體" w:hAnsi="標楷體" w:cs="+mn-cs" w:hint="eastAsia"/>
                              <w:b/>
                              <w:bCs/>
                              <w:color w:val="000000"/>
                              <w:kern w:val="24"/>
                            </w:rPr>
                            <w:t xml:space="preserve"> </w:t>
                          </w:r>
                          <w:r>
                            <w:rPr>
                              <w:rFonts w:ascii="標楷體" w:eastAsia="標楷體" w:hAnsi="標楷體" w:cs="+mn-cs"/>
                              <w:b/>
                              <w:bCs/>
                              <w:color w:val="000000"/>
                              <w:kern w:val="24"/>
                            </w:rPr>
                            <w:t>111</w:t>
                          </w:r>
                          <w:r>
                            <w:rPr>
                              <w:rFonts w:ascii="標楷體" w:eastAsia="標楷體" w:hAnsi="標楷體" w:cs="+mn-cs" w:hint="eastAsia"/>
                              <w:b/>
                              <w:bCs/>
                              <w:color w:val="000000"/>
                              <w:kern w:val="24"/>
                            </w:rPr>
                            <w:t>至1</w:t>
                          </w:r>
                          <w:r>
                            <w:rPr>
                              <w:rFonts w:ascii="標楷體" w:eastAsia="標楷體" w:hAnsi="標楷體" w:cs="+mn-cs"/>
                              <w:b/>
                              <w:bCs/>
                              <w:color w:val="000000"/>
                              <w:kern w:val="24"/>
                            </w:rPr>
                            <w:t>14</w:t>
                          </w:r>
                          <w:r>
                            <w:rPr>
                              <w:rFonts w:ascii="標楷體" w:eastAsia="標楷體" w:hAnsi="標楷體" w:cs="+mn-cs" w:hint="eastAsia"/>
                              <w:b/>
                              <w:bCs/>
                              <w:color w:val="000000"/>
                              <w:kern w:val="24"/>
                            </w:rPr>
                            <w:t>年院層級性別平等重要議題</w:t>
                          </w:r>
                        </w:p>
                      </w:txbxContent>
                    </v:textbox>
                  </v:shape>
                </v:group>
                <v:shape id="文字方塊 5" o:spid="_x0000_s1030" type="#_x0000_t202" style="position:absolute;left:-342;top:30210;width:43908;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215A7262" w14:textId="276C1A19" w:rsidR="004C4160" w:rsidRPr="004C4160" w:rsidRDefault="004C4160" w:rsidP="00A51206">
                        <w:pPr>
                          <w:snapToGrid w:val="0"/>
                          <w:spacing w:line="200" w:lineRule="atLeast"/>
                          <w:ind w:left="882" w:hangingChars="490" w:hanging="882"/>
                          <w:jc w:val="both"/>
                          <w:rPr>
                            <w:rFonts w:ascii="標楷體" w:eastAsia="標楷體" w:hAnsi="標楷體" w:cs="+mn-cs"/>
                            <w:color w:val="000000"/>
                            <w:kern w:val="24"/>
                            <w:sz w:val="18"/>
                            <w:szCs w:val="18"/>
                          </w:rPr>
                        </w:pPr>
                        <w:r w:rsidRPr="004C4160">
                          <w:rPr>
                            <w:rFonts w:ascii="標楷體" w:eastAsia="標楷體" w:hAnsi="標楷體" w:cs="+mn-cs" w:hint="eastAsia"/>
                            <w:color w:val="000000"/>
                            <w:kern w:val="24"/>
                            <w:sz w:val="18"/>
                            <w:szCs w:val="18"/>
                          </w:rPr>
                          <w:t>資料來源：</w:t>
                        </w:r>
                        <w:r w:rsidR="00593D46">
                          <w:rPr>
                            <w:rFonts w:ascii="標楷體" w:eastAsia="標楷體" w:hAnsi="標楷體" w:cs="+mn-cs" w:hint="eastAsia"/>
                            <w:color w:val="000000"/>
                            <w:kern w:val="24"/>
                            <w:sz w:val="18"/>
                            <w:szCs w:val="18"/>
                          </w:rPr>
                          <w:t>擷取自</w:t>
                        </w:r>
                        <w:r w:rsidRPr="004C4160">
                          <w:rPr>
                            <w:rFonts w:ascii="標楷體" w:eastAsia="標楷體" w:hAnsi="標楷體" w:cs="+mn-cs" w:hint="eastAsia"/>
                            <w:color w:val="000000"/>
                            <w:kern w:val="24"/>
                            <w:sz w:val="18"/>
                            <w:szCs w:val="18"/>
                          </w:rPr>
                          <w:t>行政院性別平等處114年4月「開啟性平之眼  我國性別平等重要政策及推動現況」簡報。</w:t>
                        </w:r>
                      </w:p>
                    </w:txbxContent>
                  </v:textbox>
                </v:shape>
                <w10:wrap type="square" anchorx="margin"/>
              </v:group>
            </w:pict>
          </mc:Fallback>
        </mc:AlternateContent>
      </w:r>
      <w:r w:rsidR="00825BAC" w:rsidRPr="00E91B0E">
        <w:rPr>
          <w:rFonts w:ascii="標楷體" w:eastAsia="標楷體" w:hAnsi="標楷體" w:cs="細明體" w:hint="eastAsia"/>
          <w:b/>
          <w:color w:val="000000" w:themeColor="text1"/>
          <w:spacing w:val="-2"/>
          <w:sz w:val="28"/>
          <w:szCs w:val="28"/>
        </w:rPr>
        <w:t>2.</w:t>
      </w:r>
      <w:r w:rsidR="00825BAC" w:rsidRPr="00E91B0E">
        <w:rPr>
          <w:rFonts w:ascii="標楷體" w:eastAsia="標楷體" w:hAnsi="標楷體" w:cs="Times New Roman" w:hint="eastAsia"/>
          <w:b/>
          <w:color w:val="000000" w:themeColor="text1"/>
          <w:sz w:val="28"/>
          <w:szCs w:val="24"/>
        </w:rPr>
        <w:t xml:space="preserve">　</w:t>
      </w:r>
      <w:r w:rsidR="006674F6" w:rsidRPr="00E91B0E">
        <w:rPr>
          <w:rFonts w:ascii="標楷體" w:eastAsia="標楷體" w:hAnsi="標楷體" w:cs="細明體" w:hint="eastAsia"/>
          <w:b/>
          <w:color w:val="000000" w:themeColor="text1"/>
          <w:spacing w:val="-2"/>
          <w:sz w:val="28"/>
          <w:szCs w:val="28"/>
        </w:rPr>
        <w:t>性別平等重要議題與推動計畫：</w:t>
      </w:r>
      <w:r w:rsidR="006674F6" w:rsidRPr="007B23DD">
        <w:rPr>
          <w:rFonts w:ascii="標楷體" w:eastAsia="標楷體" w:hAnsi="標楷體" w:cs="細明體" w:hint="eastAsia"/>
          <w:color w:val="000000" w:themeColor="text1"/>
          <w:spacing w:val="2"/>
          <w:sz w:val="28"/>
          <w:szCs w:val="28"/>
        </w:rPr>
        <w:t>行政院為使性別平等政策綱領具體形成各項促進性別平等措施，自</w:t>
      </w:r>
      <w:proofErr w:type="gramStart"/>
      <w:r w:rsidR="006674F6" w:rsidRPr="007B23DD">
        <w:rPr>
          <w:rFonts w:ascii="標楷體" w:eastAsia="標楷體" w:hAnsi="標楷體" w:cs="細明體" w:hint="eastAsia"/>
          <w:color w:val="000000" w:themeColor="text1"/>
          <w:spacing w:val="2"/>
          <w:sz w:val="28"/>
          <w:szCs w:val="28"/>
        </w:rPr>
        <w:t>1</w:t>
      </w:r>
      <w:r w:rsidR="006674F6" w:rsidRPr="007B23DD">
        <w:rPr>
          <w:rFonts w:ascii="標楷體" w:eastAsia="標楷體" w:hAnsi="標楷體" w:cs="細明體"/>
          <w:color w:val="000000" w:themeColor="text1"/>
          <w:spacing w:val="2"/>
          <w:sz w:val="28"/>
          <w:szCs w:val="28"/>
        </w:rPr>
        <w:t>08</w:t>
      </w:r>
      <w:proofErr w:type="gramEnd"/>
      <w:r w:rsidR="006674F6" w:rsidRPr="007B23DD">
        <w:rPr>
          <w:rFonts w:ascii="標楷體" w:eastAsia="標楷體" w:hAnsi="標楷體" w:cs="細明體" w:hint="eastAsia"/>
          <w:color w:val="000000" w:themeColor="text1"/>
          <w:spacing w:val="2"/>
          <w:sz w:val="28"/>
          <w:szCs w:val="28"/>
        </w:rPr>
        <w:t>年度起，以每4年為一期，</w:t>
      </w:r>
      <w:proofErr w:type="gramStart"/>
      <w:r w:rsidR="006674F6" w:rsidRPr="007B23DD">
        <w:rPr>
          <w:rFonts w:ascii="標楷體" w:eastAsia="標楷體" w:hAnsi="標楷體" w:cs="細明體" w:hint="eastAsia"/>
          <w:color w:val="000000" w:themeColor="text1"/>
          <w:spacing w:val="2"/>
          <w:sz w:val="28"/>
          <w:szCs w:val="28"/>
        </w:rPr>
        <w:t>策定院層級</w:t>
      </w:r>
      <w:proofErr w:type="gramEnd"/>
      <w:r w:rsidR="006674F6" w:rsidRPr="007B23DD">
        <w:rPr>
          <w:rFonts w:ascii="標楷體" w:eastAsia="標楷體" w:hAnsi="標楷體" w:cs="細明體" w:hint="eastAsia"/>
          <w:color w:val="000000" w:themeColor="text1"/>
          <w:spacing w:val="2"/>
          <w:sz w:val="28"/>
          <w:szCs w:val="28"/>
        </w:rPr>
        <w:t>之性別平等重要議題</w:t>
      </w:r>
      <w:r w:rsidR="00593D46" w:rsidRPr="007B23DD">
        <w:rPr>
          <w:rFonts w:ascii="標楷體" w:eastAsia="標楷體" w:hAnsi="標楷體" w:cs="細明體" w:hint="eastAsia"/>
          <w:color w:val="000000" w:themeColor="text1"/>
          <w:spacing w:val="2"/>
          <w:sz w:val="28"/>
          <w:szCs w:val="28"/>
        </w:rPr>
        <w:t>，</w:t>
      </w:r>
      <w:r w:rsidR="006674F6" w:rsidRPr="007B23DD">
        <w:rPr>
          <w:rFonts w:ascii="標楷體" w:eastAsia="標楷體" w:hAnsi="標楷體" w:cs="細明體" w:hint="eastAsia"/>
          <w:color w:val="000000" w:themeColor="text1"/>
          <w:spacing w:val="2"/>
          <w:sz w:val="28"/>
          <w:szCs w:val="28"/>
        </w:rPr>
        <w:t>截至1</w:t>
      </w:r>
      <w:r w:rsidR="006674F6" w:rsidRPr="007B23DD">
        <w:rPr>
          <w:rFonts w:ascii="標楷體" w:eastAsia="標楷體" w:hAnsi="標楷體" w:cs="細明體"/>
          <w:color w:val="000000" w:themeColor="text1"/>
          <w:spacing w:val="2"/>
          <w:sz w:val="28"/>
          <w:szCs w:val="28"/>
        </w:rPr>
        <w:t>14</w:t>
      </w:r>
      <w:r w:rsidR="006674F6" w:rsidRPr="007B23DD">
        <w:rPr>
          <w:rFonts w:ascii="標楷體" w:eastAsia="標楷體" w:hAnsi="標楷體" w:cs="細明體" w:hint="eastAsia"/>
          <w:color w:val="000000" w:themeColor="text1"/>
          <w:spacing w:val="2"/>
          <w:sz w:val="28"/>
          <w:szCs w:val="28"/>
        </w:rPr>
        <w:t>年底止，</w:t>
      </w:r>
      <w:r w:rsidR="006674F6" w:rsidRPr="00E91B0E">
        <w:rPr>
          <w:rFonts w:ascii="標楷體" w:eastAsia="標楷體" w:hAnsi="標楷體" w:cs="細明體" w:hint="eastAsia"/>
          <w:color w:val="000000" w:themeColor="text1"/>
          <w:spacing w:val="-2"/>
          <w:sz w:val="28"/>
          <w:szCs w:val="28"/>
        </w:rPr>
        <w:t>已訂定1</w:t>
      </w:r>
      <w:r w:rsidR="006674F6" w:rsidRPr="00E91B0E">
        <w:rPr>
          <w:rFonts w:ascii="標楷體" w:eastAsia="標楷體" w:hAnsi="標楷體" w:cs="細明體"/>
          <w:color w:val="000000" w:themeColor="text1"/>
          <w:spacing w:val="-2"/>
          <w:sz w:val="28"/>
          <w:szCs w:val="28"/>
        </w:rPr>
        <w:t>08</w:t>
      </w:r>
      <w:r w:rsidR="006674F6" w:rsidRPr="00E91B0E">
        <w:rPr>
          <w:rFonts w:ascii="標楷體" w:eastAsia="標楷體" w:hAnsi="標楷體" w:cs="細明體" w:hint="eastAsia"/>
          <w:color w:val="000000" w:themeColor="text1"/>
          <w:spacing w:val="-2"/>
          <w:sz w:val="28"/>
          <w:szCs w:val="28"/>
        </w:rPr>
        <w:t>至1</w:t>
      </w:r>
      <w:r w:rsidR="006674F6" w:rsidRPr="00E91B0E">
        <w:rPr>
          <w:rFonts w:ascii="標楷體" w:eastAsia="標楷體" w:hAnsi="標楷體" w:cs="細明體"/>
          <w:color w:val="000000" w:themeColor="text1"/>
          <w:spacing w:val="-2"/>
          <w:sz w:val="28"/>
          <w:szCs w:val="28"/>
        </w:rPr>
        <w:t>11</w:t>
      </w:r>
      <w:r w:rsidR="006674F6" w:rsidRPr="00E91B0E">
        <w:rPr>
          <w:rFonts w:ascii="標楷體" w:eastAsia="標楷體" w:hAnsi="標楷體" w:cs="細明體" w:hint="eastAsia"/>
          <w:color w:val="000000" w:themeColor="text1"/>
          <w:spacing w:val="-2"/>
          <w:sz w:val="28"/>
          <w:szCs w:val="28"/>
        </w:rPr>
        <w:t>年、1</w:t>
      </w:r>
      <w:r w:rsidR="006674F6" w:rsidRPr="00E91B0E">
        <w:rPr>
          <w:rFonts w:ascii="標楷體" w:eastAsia="標楷體" w:hAnsi="標楷體" w:cs="細明體"/>
          <w:color w:val="000000" w:themeColor="text1"/>
          <w:spacing w:val="-2"/>
          <w:sz w:val="28"/>
          <w:szCs w:val="28"/>
        </w:rPr>
        <w:t>11</w:t>
      </w:r>
      <w:r w:rsidR="006674F6" w:rsidRPr="00E91B0E">
        <w:rPr>
          <w:rFonts w:ascii="標楷體" w:eastAsia="標楷體" w:hAnsi="標楷體" w:cs="細明體" w:hint="eastAsia"/>
          <w:color w:val="000000" w:themeColor="text1"/>
          <w:spacing w:val="-2"/>
          <w:sz w:val="28"/>
          <w:szCs w:val="28"/>
        </w:rPr>
        <w:t>至1</w:t>
      </w:r>
      <w:r w:rsidR="006674F6" w:rsidRPr="00E91B0E">
        <w:rPr>
          <w:rFonts w:ascii="標楷體" w:eastAsia="標楷體" w:hAnsi="標楷體" w:cs="細明體"/>
          <w:color w:val="000000" w:themeColor="text1"/>
          <w:spacing w:val="-2"/>
          <w:sz w:val="28"/>
          <w:szCs w:val="28"/>
        </w:rPr>
        <w:t>14</w:t>
      </w:r>
      <w:r w:rsidR="006674F6" w:rsidRPr="00E91B0E">
        <w:rPr>
          <w:rFonts w:ascii="標楷體" w:eastAsia="標楷體" w:hAnsi="標楷體" w:cs="細明體" w:hint="eastAsia"/>
          <w:color w:val="000000" w:themeColor="text1"/>
          <w:spacing w:val="-2"/>
          <w:sz w:val="28"/>
          <w:szCs w:val="28"/>
        </w:rPr>
        <w:t>年</w:t>
      </w:r>
      <w:r w:rsidR="00593D46">
        <w:rPr>
          <w:rFonts w:ascii="標楷體" w:eastAsia="標楷體" w:hAnsi="標楷體" w:cs="細明體" w:hint="eastAsia"/>
          <w:color w:val="000000" w:themeColor="text1"/>
          <w:spacing w:val="-2"/>
          <w:sz w:val="28"/>
          <w:szCs w:val="28"/>
        </w:rPr>
        <w:t>（</w:t>
      </w:r>
      <w:r w:rsidR="00593D46" w:rsidRPr="00E91B0E">
        <w:rPr>
          <w:rFonts w:ascii="標楷體" w:eastAsia="標楷體" w:hAnsi="標楷體" w:cs="細明體" w:hint="eastAsia"/>
          <w:color w:val="000000" w:themeColor="text1"/>
          <w:spacing w:val="-2"/>
          <w:sz w:val="28"/>
          <w:szCs w:val="28"/>
        </w:rPr>
        <w:t>圖1</w:t>
      </w:r>
      <w:r w:rsidR="00593D46">
        <w:rPr>
          <w:rFonts w:ascii="標楷體" w:eastAsia="標楷體" w:hAnsi="標楷體" w:cs="細明體" w:hint="eastAsia"/>
          <w:color w:val="000000" w:themeColor="text1"/>
          <w:spacing w:val="-2"/>
          <w:sz w:val="28"/>
          <w:szCs w:val="28"/>
        </w:rPr>
        <w:t>）</w:t>
      </w:r>
      <w:r w:rsidR="006674F6" w:rsidRPr="00E91B0E">
        <w:rPr>
          <w:rFonts w:ascii="標楷體" w:eastAsia="標楷體" w:hAnsi="標楷體" w:cs="細明體" w:hint="eastAsia"/>
          <w:color w:val="000000" w:themeColor="text1"/>
          <w:spacing w:val="-2"/>
          <w:sz w:val="28"/>
          <w:szCs w:val="28"/>
        </w:rPr>
        <w:t>、115至118年</w:t>
      </w:r>
      <w:r w:rsidR="00825BAC" w:rsidRPr="00E91B0E">
        <w:rPr>
          <w:rFonts w:ascii="標楷體" w:eastAsia="標楷體" w:hAnsi="標楷體" w:cs="細明體" w:hint="eastAsia"/>
          <w:color w:val="000000" w:themeColor="text1"/>
          <w:spacing w:val="-2"/>
          <w:sz w:val="28"/>
          <w:szCs w:val="28"/>
        </w:rPr>
        <w:t>3</w:t>
      </w:r>
      <w:r w:rsidR="006674F6" w:rsidRPr="00E91B0E">
        <w:rPr>
          <w:rFonts w:ascii="標楷體" w:eastAsia="標楷體" w:hAnsi="標楷體" w:cs="細明體" w:hint="eastAsia"/>
          <w:color w:val="000000" w:themeColor="text1"/>
          <w:spacing w:val="-2"/>
          <w:sz w:val="28"/>
          <w:szCs w:val="28"/>
        </w:rPr>
        <w:t>期院層級性別平等重要議題，及訂頒「</w:t>
      </w:r>
      <w:r w:rsidR="006674F6" w:rsidRPr="00E91B0E">
        <w:rPr>
          <w:rFonts w:ascii="標楷體" w:eastAsia="標楷體" w:hAnsi="標楷體" w:cs="細明體"/>
          <w:color w:val="000000" w:themeColor="text1"/>
          <w:spacing w:val="-2"/>
          <w:sz w:val="28"/>
          <w:szCs w:val="28"/>
        </w:rPr>
        <w:t>行政院所屬各部會性別平等推動計畫編審及推動作業注意事項</w:t>
      </w:r>
      <w:r w:rsidR="006674F6" w:rsidRPr="00E91B0E">
        <w:rPr>
          <w:rFonts w:ascii="標楷體" w:eastAsia="標楷體" w:hAnsi="標楷體" w:cs="細明體" w:hint="eastAsia"/>
          <w:color w:val="000000" w:themeColor="text1"/>
          <w:spacing w:val="-2"/>
          <w:sz w:val="28"/>
          <w:szCs w:val="28"/>
        </w:rPr>
        <w:t>」，督導各部會以性別平等政策綱領為藍本，運用性別主流化工具，就所涉議題納入性別</w:t>
      </w:r>
      <w:r w:rsidR="006674F6" w:rsidRPr="00E91B0E">
        <w:rPr>
          <w:rFonts w:ascii="標楷體" w:eastAsia="標楷體" w:hAnsi="標楷體" w:cs="細明體" w:hint="eastAsia"/>
          <w:color w:val="000000" w:themeColor="text1"/>
          <w:spacing w:val="-2"/>
          <w:sz w:val="28"/>
          <w:szCs w:val="28"/>
        </w:rPr>
        <w:lastRenderedPageBreak/>
        <w:t>平等推動計畫，於計畫內</w:t>
      </w:r>
      <w:proofErr w:type="gramStart"/>
      <w:r w:rsidR="006674F6" w:rsidRPr="00E91B0E">
        <w:rPr>
          <w:rFonts w:ascii="標楷體" w:eastAsia="標楷體" w:hAnsi="標楷體" w:cs="細明體" w:hint="eastAsia"/>
          <w:color w:val="000000" w:themeColor="text1"/>
          <w:spacing w:val="-2"/>
          <w:sz w:val="28"/>
          <w:szCs w:val="28"/>
        </w:rPr>
        <w:t>研</w:t>
      </w:r>
      <w:proofErr w:type="gramEnd"/>
      <w:r w:rsidR="006674F6" w:rsidRPr="00E91B0E">
        <w:rPr>
          <w:rFonts w:ascii="標楷體" w:eastAsia="標楷體" w:hAnsi="標楷體" w:cs="細明體" w:hint="eastAsia"/>
          <w:color w:val="000000" w:themeColor="text1"/>
          <w:spacing w:val="-2"/>
          <w:sz w:val="28"/>
          <w:szCs w:val="28"/>
        </w:rPr>
        <w:t>訂促進性別平等之目標、政策或措施，並編列執行所需性別預算，以落實推動各項工作。</w:t>
      </w:r>
    </w:p>
    <w:p w14:paraId="08159BAD" w14:textId="28323026" w:rsidR="00825BAC" w:rsidRPr="00E91B0E" w:rsidRDefault="007852F6" w:rsidP="007852F6">
      <w:pPr>
        <w:overflowPunct w:val="0"/>
        <w:snapToGrid w:val="0"/>
        <w:spacing w:line="500" w:lineRule="exact"/>
        <w:ind w:firstLineChars="450" w:firstLine="1243"/>
        <w:jc w:val="both"/>
        <w:rPr>
          <w:rFonts w:ascii="標楷體" w:eastAsia="標楷體" w:hAnsi="標楷體" w:cs="細明體"/>
          <w:b/>
          <w:color w:val="000000" w:themeColor="text1"/>
          <w:sz w:val="28"/>
          <w:szCs w:val="28"/>
        </w:rPr>
      </w:pPr>
      <w:r w:rsidRPr="00E91B0E">
        <w:rPr>
          <w:rFonts w:ascii="標楷體" w:eastAsia="標楷體" w:hAnsi="標楷體" w:cs="細明體" w:hint="eastAsia"/>
          <w:b/>
          <w:color w:val="000000" w:themeColor="text1"/>
          <w:spacing w:val="-2"/>
          <w:sz w:val="28"/>
          <w:szCs w:val="28"/>
        </w:rPr>
        <w:t>3.</w:t>
      </w:r>
      <w:r w:rsidRPr="00E91B0E">
        <w:rPr>
          <w:rFonts w:ascii="標楷體" w:eastAsia="標楷體" w:hAnsi="標楷體" w:cs="Times New Roman" w:hint="eastAsia"/>
          <w:b/>
          <w:color w:val="000000" w:themeColor="text1"/>
          <w:sz w:val="28"/>
          <w:szCs w:val="24"/>
        </w:rPr>
        <w:t xml:space="preserve">　</w:t>
      </w:r>
      <w:r w:rsidR="00825BAC" w:rsidRPr="00E91B0E">
        <w:rPr>
          <w:rFonts w:ascii="標楷體" w:eastAsia="標楷體" w:hAnsi="標楷體" w:cs="細明體" w:hint="eastAsia"/>
          <w:b/>
          <w:color w:val="000000" w:themeColor="text1"/>
          <w:sz w:val="28"/>
          <w:szCs w:val="28"/>
        </w:rPr>
        <w:t>專責組織：</w:t>
      </w:r>
      <w:r w:rsidR="00825BAC" w:rsidRPr="00E91B0E">
        <w:rPr>
          <w:rFonts w:ascii="標楷體" w:eastAsia="標楷體" w:hAnsi="標楷體" w:cs="細明體" w:hint="eastAsia"/>
          <w:color w:val="000000" w:themeColor="text1"/>
          <w:sz w:val="28"/>
          <w:szCs w:val="28"/>
        </w:rPr>
        <w:t>行政院為強化推動婦女權益工作效能，早</w:t>
      </w:r>
      <w:r w:rsidR="00CD7B74">
        <w:rPr>
          <w:rFonts w:ascii="標楷體" w:eastAsia="標楷體" w:hAnsi="標楷體" w:cs="細明體" w:hint="eastAsia"/>
          <w:color w:val="000000" w:themeColor="text1"/>
          <w:sz w:val="28"/>
          <w:szCs w:val="28"/>
        </w:rPr>
        <w:t>於</w:t>
      </w:r>
      <w:r w:rsidR="00825BAC" w:rsidRPr="00E91B0E">
        <w:rPr>
          <w:rFonts w:ascii="標楷體" w:eastAsia="標楷體" w:hAnsi="標楷體" w:cs="細明體" w:hint="eastAsia"/>
          <w:color w:val="000000" w:themeColor="text1"/>
          <w:sz w:val="28"/>
          <w:szCs w:val="28"/>
        </w:rPr>
        <w:t>86年間成立任務編組「行政院婦女權益促進委員會」，</w:t>
      </w:r>
      <w:proofErr w:type="gramStart"/>
      <w:r w:rsidR="00825BAC" w:rsidRPr="00E91B0E">
        <w:rPr>
          <w:rFonts w:ascii="標楷體" w:eastAsia="標楷體" w:hAnsi="標楷體" w:cs="細明體" w:hint="eastAsia"/>
          <w:color w:val="000000" w:themeColor="text1"/>
          <w:sz w:val="28"/>
          <w:szCs w:val="28"/>
        </w:rPr>
        <w:t>嗣</w:t>
      </w:r>
      <w:proofErr w:type="gramEnd"/>
      <w:r w:rsidR="00825BAC" w:rsidRPr="00E91B0E">
        <w:rPr>
          <w:rFonts w:ascii="標楷體" w:eastAsia="標楷體" w:hAnsi="標楷體" w:cs="細明體" w:hint="eastAsia"/>
          <w:color w:val="000000" w:themeColor="text1"/>
          <w:sz w:val="28"/>
          <w:szCs w:val="28"/>
        </w:rPr>
        <w:t>為持續推進我國性別平等措施，並呼應國際重視性別平等議題之潮流，於101年行政院（院本部）組織改造時，成立性別平等處，作為我國首個性別平等專責組織，並將「行政院婦女權益促進委員會」擴大為「行政院性別平等會」，由性</w:t>
      </w:r>
      <w:r w:rsidR="000708AF" w:rsidRPr="00E91B0E">
        <w:rPr>
          <w:rFonts w:ascii="標楷體" w:eastAsia="標楷體" w:hAnsi="標楷體" w:cs="細明體" w:hint="eastAsia"/>
          <w:color w:val="000000" w:themeColor="text1"/>
          <w:sz w:val="28"/>
          <w:szCs w:val="28"/>
        </w:rPr>
        <w:t>別</w:t>
      </w:r>
      <w:r w:rsidR="00825BAC" w:rsidRPr="00E91B0E">
        <w:rPr>
          <w:rFonts w:ascii="標楷體" w:eastAsia="標楷體" w:hAnsi="標楷體" w:cs="細明體" w:hint="eastAsia"/>
          <w:color w:val="000000" w:themeColor="text1"/>
          <w:sz w:val="28"/>
          <w:szCs w:val="28"/>
        </w:rPr>
        <w:t>平</w:t>
      </w:r>
      <w:r w:rsidR="000708AF" w:rsidRPr="00E91B0E">
        <w:rPr>
          <w:rFonts w:ascii="標楷體" w:eastAsia="標楷體" w:hAnsi="標楷體" w:cs="細明體" w:hint="eastAsia"/>
          <w:color w:val="000000" w:themeColor="text1"/>
          <w:sz w:val="28"/>
          <w:szCs w:val="28"/>
        </w:rPr>
        <w:t>等</w:t>
      </w:r>
      <w:r w:rsidR="00825BAC" w:rsidRPr="00E91B0E">
        <w:rPr>
          <w:rFonts w:ascii="標楷體" w:eastAsia="標楷體" w:hAnsi="標楷體" w:cs="細明體" w:hint="eastAsia"/>
          <w:color w:val="000000" w:themeColor="text1"/>
          <w:sz w:val="28"/>
          <w:szCs w:val="28"/>
        </w:rPr>
        <w:t>處擔任幕僚工作，統合跨部會各項性別平等政策，並督導中央各部會及地方政府落實性別主流化，使政府整體施政落實性別平等及納入性別觀點。</w:t>
      </w:r>
    </w:p>
    <w:p w14:paraId="21C12329" w14:textId="286DE8D7" w:rsidR="006674F6" w:rsidRPr="00E91B0E" w:rsidRDefault="003632CA" w:rsidP="007852F6">
      <w:pPr>
        <w:overflowPunct w:val="0"/>
        <w:snapToGrid w:val="0"/>
        <w:spacing w:line="500" w:lineRule="exact"/>
        <w:ind w:firstLineChars="450" w:firstLine="1260"/>
        <w:jc w:val="both"/>
        <w:rPr>
          <w:rFonts w:ascii="標楷體" w:eastAsia="標楷體" w:hAnsi="標楷體" w:cs="細明體"/>
          <w:color w:val="000000" w:themeColor="text1"/>
          <w:sz w:val="28"/>
          <w:szCs w:val="28"/>
        </w:rPr>
      </w:pPr>
      <w:r w:rsidRPr="00E91B0E">
        <w:rPr>
          <w:rFonts w:ascii="標楷體" w:eastAsia="標楷體" w:hAnsi="標楷體" w:cs="細明體"/>
          <w:noProof/>
          <w:color w:val="000000" w:themeColor="text1"/>
          <w:sz w:val="28"/>
          <w:szCs w:val="28"/>
        </w:rPr>
        <mc:AlternateContent>
          <mc:Choice Requires="wps">
            <w:drawing>
              <wp:anchor distT="45720" distB="45720" distL="114300" distR="114300" simplePos="0" relativeHeight="251672576" behindDoc="0" locked="0" layoutInCell="1" allowOverlap="1" wp14:anchorId="324999CD" wp14:editId="2A96797B">
                <wp:simplePos x="0" y="0"/>
                <wp:positionH relativeFrom="margin">
                  <wp:align>right</wp:align>
                </wp:positionH>
                <wp:positionV relativeFrom="paragraph">
                  <wp:posOffset>2368550</wp:posOffset>
                </wp:positionV>
                <wp:extent cx="6263640" cy="3604260"/>
                <wp:effectExtent l="0" t="0" r="381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3604260"/>
                        </a:xfrm>
                        <a:prstGeom prst="rect">
                          <a:avLst/>
                        </a:prstGeom>
                        <a:solidFill>
                          <a:srgbClr val="FFFFFF"/>
                        </a:solidFill>
                        <a:ln w="9525">
                          <a:noFill/>
                          <a:miter lim="800000"/>
                          <a:headEnd/>
                          <a:tailEnd/>
                        </a:ln>
                      </wps:spPr>
                      <wps:txbx>
                        <w:txbxContent>
                          <w:tbl>
                            <w:tblPr>
                              <w:tblW w:w="9356" w:type="dxa"/>
                              <w:tblCellMar>
                                <w:left w:w="28" w:type="dxa"/>
                                <w:right w:w="28" w:type="dxa"/>
                              </w:tblCellMar>
                              <w:tblLook w:val="04A0" w:firstRow="1" w:lastRow="0" w:firstColumn="1" w:lastColumn="0" w:noHBand="0" w:noVBand="1"/>
                            </w:tblPr>
                            <w:tblGrid>
                              <w:gridCol w:w="709"/>
                              <w:gridCol w:w="2126"/>
                              <w:gridCol w:w="6521"/>
                            </w:tblGrid>
                            <w:tr w:rsidR="003632CA" w:rsidRPr="003632CA" w14:paraId="31E8E8FD" w14:textId="77777777" w:rsidTr="003632CA">
                              <w:trPr>
                                <w:trHeight w:val="330"/>
                              </w:trPr>
                              <w:tc>
                                <w:tcPr>
                                  <w:tcW w:w="9356" w:type="dxa"/>
                                  <w:gridSpan w:val="3"/>
                                  <w:tcBorders>
                                    <w:top w:val="nil"/>
                                    <w:left w:val="nil"/>
                                    <w:bottom w:val="single" w:sz="4" w:space="0" w:color="auto"/>
                                    <w:right w:val="nil"/>
                                  </w:tcBorders>
                                  <w:shd w:val="clear" w:color="auto" w:fill="auto"/>
                                  <w:vAlign w:val="center"/>
                                  <w:hideMark/>
                                </w:tcPr>
                                <w:p w14:paraId="7690F3E1" w14:textId="77777777" w:rsidR="003632CA" w:rsidRPr="003632CA" w:rsidRDefault="003632CA" w:rsidP="003632CA">
                                  <w:pPr>
                                    <w:widowControl/>
                                    <w:jc w:val="center"/>
                                    <w:rPr>
                                      <w:rFonts w:ascii="標楷體" w:eastAsia="標楷體" w:hAnsi="標楷體" w:cs="新細明體"/>
                                      <w:b/>
                                      <w:bCs/>
                                      <w:color w:val="000000"/>
                                      <w:kern w:val="0"/>
                                      <w:szCs w:val="24"/>
                                    </w:rPr>
                                  </w:pPr>
                                  <w:r w:rsidRPr="003632CA">
                                    <w:rPr>
                                      <w:rFonts w:ascii="標楷體" w:eastAsia="標楷體" w:hAnsi="標楷體" w:cs="新細明體" w:hint="eastAsia"/>
                                      <w:b/>
                                      <w:bCs/>
                                      <w:color w:val="000000"/>
                                      <w:kern w:val="0"/>
                                      <w:szCs w:val="24"/>
                                    </w:rPr>
                                    <w:t>表1 性別主流化工具</w:t>
                                  </w:r>
                                </w:p>
                              </w:tc>
                            </w:tr>
                            <w:tr w:rsidR="003632CA" w:rsidRPr="003632CA" w14:paraId="7D4189BD" w14:textId="77777777" w:rsidTr="003632CA">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F3EFB44"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項次</w:t>
                                  </w:r>
                                </w:p>
                              </w:tc>
                              <w:tc>
                                <w:tcPr>
                                  <w:tcW w:w="212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E3A32E0"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工具別</w:t>
                                  </w:r>
                                </w:p>
                              </w:tc>
                              <w:tc>
                                <w:tcPr>
                                  <w:tcW w:w="6521"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9BE86AD"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說明</w:t>
                                  </w:r>
                                </w:p>
                              </w:tc>
                            </w:tr>
                            <w:tr w:rsidR="003632CA" w:rsidRPr="003632CA" w14:paraId="5B8A32F6" w14:textId="77777777" w:rsidTr="003632CA">
                              <w:trPr>
                                <w:trHeight w:val="24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4E1145"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proofErr w:type="gramStart"/>
                                  <w:r w:rsidRPr="003632CA">
                                    <w:rPr>
                                      <w:rFonts w:ascii="標楷體" w:eastAsia="標楷體" w:hAnsi="標楷體" w:cs="新細明體" w:hint="eastAsia"/>
                                      <w:color w:val="000000"/>
                                      <w:kern w:val="0"/>
                                      <w:sz w:val="20"/>
                                      <w:szCs w:val="20"/>
                                    </w:rPr>
                                    <w:t>一</w:t>
                                  </w:r>
                                  <w:proofErr w:type="gramEnd"/>
                                </w:p>
                              </w:tc>
                              <w:tc>
                                <w:tcPr>
                                  <w:tcW w:w="2126" w:type="dxa"/>
                                  <w:tcBorders>
                                    <w:top w:val="nil"/>
                                    <w:left w:val="nil"/>
                                    <w:bottom w:val="single" w:sz="4" w:space="0" w:color="auto"/>
                                    <w:right w:val="single" w:sz="4" w:space="0" w:color="auto"/>
                                  </w:tcBorders>
                                  <w:shd w:val="clear" w:color="auto" w:fill="auto"/>
                                  <w:vAlign w:val="center"/>
                                  <w:hideMark/>
                                </w:tcPr>
                                <w:p w14:paraId="0BF9566B"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性別統計</w:t>
                                  </w:r>
                                </w:p>
                              </w:tc>
                              <w:tc>
                                <w:tcPr>
                                  <w:tcW w:w="6521" w:type="dxa"/>
                                  <w:tcBorders>
                                    <w:top w:val="nil"/>
                                    <w:left w:val="nil"/>
                                    <w:bottom w:val="single" w:sz="4" w:space="0" w:color="auto"/>
                                    <w:right w:val="single" w:sz="4" w:space="0" w:color="auto"/>
                                  </w:tcBorders>
                                  <w:shd w:val="clear" w:color="auto" w:fill="auto"/>
                                  <w:vAlign w:val="center"/>
                                  <w:hideMark/>
                                </w:tcPr>
                                <w:p w14:paraId="7774EBE2"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目的在藉由統計數據適切反應出不同性別在各個政策上之處境與狀況，提供政策規劃之參考。</w:t>
                                  </w:r>
                                </w:p>
                              </w:tc>
                            </w:tr>
                            <w:tr w:rsidR="003632CA" w:rsidRPr="003632CA" w14:paraId="0C32F4AA" w14:textId="77777777" w:rsidTr="003632CA">
                              <w:trPr>
                                <w:trHeight w:val="14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FD1FCEE"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二</w:t>
                                  </w:r>
                                </w:p>
                              </w:tc>
                              <w:tc>
                                <w:tcPr>
                                  <w:tcW w:w="2126" w:type="dxa"/>
                                  <w:tcBorders>
                                    <w:top w:val="nil"/>
                                    <w:left w:val="nil"/>
                                    <w:bottom w:val="single" w:sz="4" w:space="0" w:color="auto"/>
                                    <w:right w:val="single" w:sz="4" w:space="0" w:color="auto"/>
                                  </w:tcBorders>
                                  <w:shd w:val="clear" w:color="auto" w:fill="auto"/>
                                  <w:vAlign w:val="center"/>
                                  <w:hideMark/>
                                </w:tcPr>
                                <w:p w14:paraId="15E11014"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性別預算</w:t>
                                  </w:r>
                                </w:p>
                              </w:tc>
                              <w:tc>
                                <w:tcPr>
                                  <w:tcW w:w="6521" w:type="dxa"/>
                                  <w:tcBorders>
                                    <w:top w:val="nil"/>
                                    <w:left w:val="nil"/>
                                    <w:bottom w:val="single" w:sz="4" w:space="0" w:color="auto"/>
                                    <w:right w:val="single" w:sz="4" w:space="0" w:color="auto"/>
                                  </w:tcBorders>
                                  <w:shd w:val="clear" w:color="auto" w:fill="auto"/>
                                  <w:vAlign w:val="center"/>
                                  <w:hideMark/>
                                </w:tcPr>
                                <w:p w14:paraId="76328C08"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係透過促進性別平等之計畫或業務引導，將性別觀點融入、整合至預算程序中，藉由改善資源之配置，以滿足不同性別者之需求。</w:t>
                                  </w:r>
                                </w:p>
                              </w:tc>
                            </w:tr>
                            <w:tr w:rsidR="003632CA" w:rsidRPr="003632CA" w14:paraId="15678FB6"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E0C4A6"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三</w:t>
                                  </w:r>
                                </w:p>
                              </w:tc>
                              <w:tc>
                                <w:tcPr>
                                  <w:tcW w:w="2126" w:type="dxa"/>
                                  <w:tcBorders>
                                    <w:top w:val="nil"/>
                                    <w:left w:val="nil"/>
                                    <w:bottom w:val="single" w:sz="4" w:space="0" w:color="auto"/>
                                    <w:right w:val="single" w:sz="4" w:space="0" w:color="auto"/>
                                  </w:tcBorders>
                                  <w:shd w:val="clear" w:color="auto" w:fill="auto"/>
                                  <w:vAlign w:val="center"/>
                                  <w:hideMark/>
                                </w:tcPr>
                                <w:p w14:paraId="5EE4D232"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性別影響評估</w:t>
                                  </w:r>
                                </w:p>
                              </w:tc>
                              <w:tc>
                                <w:tcPr>
                                  <w:tcW w:w="6521" w:type="dxa"/>
                                  <w:tcBorders>
                                    <w:top w:val="nil"/>
                                    <w:left w:val="nil"/>
                                    <w:bottom w:val="single" w:sz="4" w:space="0" w:color="auto"/>
                                    <w:right w:val="single" w:sz="4" w:space="0" w:color="auto"/>
                                  </w:tcBorders>
                                  <w:shd w:val="clear" w:color="auto" w:fill="auto"/>
                                  <w:vAlign w:val="center"/>
                                  <w:hideMark/>
                                </w:tcPr>
                                <w:p w14:paraId="0B60A35B"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目的在促使政策制定者掌握不同性別之處境，並設定預期結果，確保政策、計畫與法案，從</w:t>
                                  </w:r>
                                  <w:proofErr w:type="gramStart"/>
                                  <w:r w:rsidRPr="003632CA">
                                    <w:rPr>
                                      <w:rFonts w:ascii="標楷體" w:eastAsia="標楷體" w:hAnsi="標楷體" w:cs="新細明體" w:hint="eastAsia"/>
                                      <w:color w:val="000000"/>
                                      <w:kern w:val="0"/>
                                      <w:sz w:val="20"/>
                                      <w:szCs w:val="20"/>
                                    </w:rPr>
                                    <w:t>研</w:t>
                                  </w:r>
                                  <w:proofErr w:type="gramEnd"/>
                                  <w:r w:rsidRPr="003632CA">
                                    <w:rPr>
                                      <w:rFonts w:ascii="標楷體" w:eastAsia="標楷體" w:hAnsi="標楷體" w:cs="新細明體" w:hint="eastAsia"/>
                                      <w:color w:val="000000"/>
                                      <w:kern w:val="0"/>
                                      <w:sz w:val="20"/>
                                      <w:szCs w:val="20"/>
                                    </w:rPr>
                                    <w:t>擬規劃、決策、執行、監督評估及事後檢討建議等各階段過程，都能納入性別觀點，</w:t>
                                  </w:r>
                                  <w:proofErr w:type="gramStart"/>
                                  <w:r w:rsidRPr="003632CA">
                                    <w:rPr>
                                      <w:rFonts w:ascii="標楷體" w:eastAsia="標楷體" w:hAnsi="標楷體" w:cs="新細明體" w:hint="eastAsia"/>
                                      <w:color w:val="000000"/>
                                      <w:kern w:val="0"/>
                                      <w:sz w:val="20"/>
                                      <w:szCs w:val="20"/>
                                    </w:rPr>
                                    <w:t>俾</w:t>
                                  </w:r>
                                  <w:proofErr w:type="gramEnd"/>
                                  <w:r w:rsidRPr="003632CA">
                                    <w:rPr>
                                      <w:rFonts w:ascii="標楷體" w:eastAsia="標楷體" w:hAnsi="標楷體" w:cs="新細明體" w:hint="eastAsia"/>
                                      <w:color w:val="000000"/>
                                      <w:kern w:val="0"/>
                                      <w:sz w:val="20"/>
                                      <w:szCs w:val="20"/>
                                    </w:rPr>
                                    <w:t>使性別落差獲得改善。</w:t>
                                  </w:r>
                                </w:p>
                              </w:tc>
                            </w:tr>
                            <w:tr w:rsidR="003632CA" w:rsidRPr="003632CA" w14:paraId="51A9603F"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100EEB1"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四</w:t>
                                  </w:r>
                                </w:p>
                              </w:tc>
                              <w:tc>
                                <w:tcPr>
                                  <w:tcW w:w="2126" w:type="dxa"/>
                                  <w:tcBorders>
                                    <w:top w:val="nil"/>
                                    <w:left w:val="nil"/>
                                    <w:bottom w:val="single" w:sz="4" w:space="0" w:color="auto"/>
                                    <w:right w:val="single" w:sz="4" w:space="0" w:color="auto"/>
                                  </w:tcBorders>
                                  <w:shd w:val="clear" w:color="auto" w:fill="auto"/>
                                  <w:vAlign w:val="center"/>
                                  <w:hideMark/>
                                </w:tcPr>
                                <w:p w14:paraId="5BD1D145"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性別分析</w:t>
                                  </w:r>
                                </w:p>
                              </w:tc>
                              <w:tc>
                                <w:tcPr>
                                  <w:tcW w:w="6521" w:type="dxa"/>
                                  <w:tcBorders>
                                    <w:top w:val="nil"/>
                                    <w:left w:val="nil"/>
                                    <w:bottom w:val="single" w:sz="4" w:space="0" w:color="auto"/>
                                    <w:right w:val="single" w:sz="4" w:space="0" w:color="auto"/>
                                  </w:tcBorders>
                                  <w:shd w:val="clear" w:color="auto" w:fill="auto"/>
                                  <w:vAlign w:val="center"/>
                                  <w:hideMark/>
                                </w:tcPr>
                                <w:p w14:paraId="1B561D29" w14:textId="4FFFEEE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係指帶有性別</w:t>
                                  </w:r>
                                  <w:proofErr w:type="gramStart"/>
                                  <w:r w:rsidRPr="003632CA">
                                    <w:rPr>
                                      <w:rFonts w:ascii="標楷體" w:eastAsia="標楷體" w:hAnsi="標楷體" w:cs="新細明體" w:hint="eastAsia"/>
                                      <w:color w:val="000000"/>
                                      <w:kern w:val="0"/>
                                      <w:sz w:val="20"/>
                                      <w:szCs w:val="20"/>
                                    </w:rPr>
                                    <w:t>區辨力之</w:t>
                                  </w:r>
                                  <w:proofErr w:type="gramEnd"/>
                                  <w:r w:rsidRPr="003632CA">
                                    <w:rPr>
                                      <w:rFonts w:ascii="標楷體" w:eastAsia="標楷體" w:hAnsi="標楷體" w:cs="新細明體" w:hint="eastAsia"/>
                                      <w:color w:val="000000"/>
                                      <w:kern w:val="0"/>
                                      <w:sz w:val="20"/>
                                      <w:szCs w:val="20"/>
                                    </w:rPr>
                                    <w:t>分析，針對性別統計資料及相關資訊，從具有性別意識之觀點來分析性別處境及現象，政府依據性別分析報告之結論或建議，調整計畫資源配置，或延伸發展其他計畫以處理相關議題，促使政府資源配置得以合理分配，達到實質性別平等目標。</w:t>
                                  </w:r>
                                </w:p>
                              </w:tc>
                            </w:tr>
                            <w:tr w:rsidR="003632CA" w:rsidRPr="003632CA" w14:paraId="51BD67B9"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DE2D1F"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五</w:t>
                                  </w:r>
                                </w:p>
                              </w:tc>
                              <w:tc>
                                <w:tcPr>
                                  <w:tcW w:w="2126" w:type="dxa"/>
                                  <w:tcBorders>
                                    <w:top w:val="nil"/>
                                    <w:left w:val="nil"/>
                                    <w:bottom w:val="single" w:sz="4" w:space="0" w:color="auto"/>
                                    <w:right w:val="single" w:sz="4" w:space="0" w:color="auto"/>
                                  </w:tcBorders>
                                  <w:shd w:val="clear" w:color="auto" w:fill="auto"/>
                                  <w:vAlign w:val="center"/>
                                  <w:hideMark/>
                                </w:tcPr>
                                <w:p w14:paraId="0B75EF1B"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性別意識培力</w:t>
                                  </w:r>
                                </w:p>
                              </w:tc>
                              <w:tc>
                                <w:tcPr>
                                  <w:tcW w:w="6521" w:type="dxa"/>
                                  <w:tcBorders>
                                    <w:top w:val="nil"/>
                                    <w:left w:val="nil"/>
                                    <w:bottom w:val="single" w:sz="4" w:space="0" w:color="auto"/>
                                    <w:right w:val="single" w:sz="4" w:space="0" w:color="auto"/>
                                  </w:tcBorders>
                                  <w:shd w:val="clear" w:color="auto" w:fill="auto"/>
                                  <w:vAlign w:val="center"/>
                                  <w:hideMark/>
                                </w:tcPr>
                                <w:p w14:paraId="4662A76A"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培養具性別敏感度之相關教育訓練及課程。</w:t>
                                  </w:r>
                                </w:p>
                              </w:tc>
                            </w:tr>
                            <w:tr w:rsidR="003632CA" w:rsidRPr="003632CA" w14:paraId="214EB235"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40F25B"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六</w:t>
                                  </w:r>
                                </w:p>
                              </w:tc>
                              <w:tc>
                                <w:tcPr>
                                  <w:tcW w:w="2126" w:type="dxa"/>
                                  <w:tcBorders>
                                    <w:top w:val="nil"/>
                                    <w:left w:val="nil"/>
                                    <w:bottom w:val="single" w:sz="4" w:space="0" w:color="auto"/>
                                    <w:right w:val="single" w:sz="4" w:space="0" w:color="auto"/>
                                  </w:tcBorders>
                                  <w:shd w:val="clear" w:color="auto" w:fill="auto"/>
                                  <w:vAlign w:val="center"/>
                                  <w:hideMark/>
                                </w:tcPr>
                                <w:p w14:paraId="589E7834"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性別平等專案小組</w:t>
                                  </w:r>
                                </w:p>
                              </w:tc>
                              <w:tc>
                                <w:tcPr>
                                  <w:tcW w:w="6521" w:type="dxa"/>
                                  <w:tcBorders>
                                    <w:top w:val="nil"/>
                                    <w:left w:val="nil"/>
                                    <w:bottom w:val="single" w:sz="4" w:space="0" w:color="auto"/>
                                    <w:right w:val="single" w:sz="4" w:space="0" w:color="auto"/>
                                  </w:tcBorders>
                                  <w:shd w:val="clear" w:color="auto" w:fill="auto"/>
                                  <w:vAlign w:val="center"/>
                                  <w:hideMark/>
                                </w:tcPr>
                                <w:p w14:paraId="5276595A"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行政院督導所屬各部會成立「性別平等專案小組」，由部會聘請學者專家就性別平等業務提供諮詢及指導、協助辦理性別預算審議及性別影響評估，以及配合行政院性別平等會追蹤管考決議事項與辦理情形。</w:t>
                                  </w:r>
                                </w:p>
                              </w:tc>
                            </w:tr>
                            <w:tr w:rsidR="003632CA" w:rsidRPr="003632CA" w14:paraId="0FEF30B6" w14:textId="77777777" w:rsidTr="003632CA">
                              <w:trPr>
                                <w:trHeight w:val="270"/>
                              </w:trPr>
                              <w:tc>
                                <w:tcPr>
                                  <w:tcW w:w="9356" w:type="dxa"/>
                                  <w:gridSpan w:val="3"/>
                                  <w:tcBorders>
                                    <w:top w:val="nil"/>
                                    <w:left w:val="nil"/>
                                    <w:bottom w:val="nil"/>
                                    <w:right w:val="nil"/>
                                  </w:tcBorders>
                                  <w:shd w:val="clear" w:color="auto" w:fill="auto"/>
                                  <w:vAlign w:val="center"/>
                                  <w:hideMark/>
                                </w:tcPr>
                                <w:p w14:paraId="63174CEE" w14:textId="77777777" w:rsidR="003632CA" w:rsidRPr="003632CA" w:rsidRDefault="003632CA" w:rsidP="003632CA">
                                  <w:pPr>
                                    <w:widowControl/>
                                    <w:rPr>
                                      <w:rFonts w:ascii="標楷體" w:eastAsia="標楷體" w:hAnsi="標楷體" w:cs="新細明體"/>
                                      <w:color w:val="000000"/>
                                      <w:kern w:val="0"/>
                                      <w:sz w:val="18"/>
                                      <w:szCs w:val="18"/>
                                    </w:rPr>
                                  </w:pPr>
                                  <w:r w:rsidRPr="003632CA">
                                    <w:rPr>
                                      <w:rFonts w:ascii="標楷體" w:eastAsia="標楷體" w:hAnsi="標楷體" w:cs="新細明體" w:hint="eastAsia"/>
                                      <w:color w:val="000000"/>
                                      <w:kern w:val="0"/>
                                      <w:sz w:val="18"/>
                                      <w:szCs w:val="18"/>
                                    </w:rPr>
                                    <w:t>資料來源：整理自行政院性別平等會網站。</w:t>
                                  </w:r>
                                </w:p>
                              </w:tc>
                            </w:tr>
                          </w:tbl>
                          <w:p w14:paraId="3979EE49" w14:textId="0574917D" w:rsidR="003632CA" w:rsidRPr="003632CA" w:rsidRDefault="003632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4999CD" id="文字方塊 2" o:spid="_x0000_s1031" type="#_x0000_t202" style="position:absolute;left:0;text-align:left;margin-left:442pt;margin-top:186.5pt;width:493.2pt;height:283.8pt;z-index:2516725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" stroked="f">
                <v:textbox>
                  <w:txbxContent>
                    <w:tbl>
                      <w:tblPr>
                        <w:tblW w:w="9356" w:type="dxa"/>
                        <w:tblCellMar>
                          <w:left w:w="28" w:type="dxa"/>
                          <w:right w:w="28" w:type="dxa"/>
                        </w:tblCellMar>
                        <w:tblLook w:val="04A0" w:firstRow="1" w:lastRow="0" w:firstColumn="1" w:lastColumn="0" w:noHBand="0" w:noVBand="1"/>
                      </w:tblPr>
                      <w:tblGrid>
                        <w:gridCol w:w="709"/>
                        <w:gridCol w:w="2126"/>
                        <w:gridCol w:w="6521"/>
                      </w:tblGrid>
                      <w:tr w:rsidR="003632CA" w:rsidRPr="003632CA" w14:paraId="31E8E8FD" w14:textId="77777777" w:rsidTr="003632CA">
                        <w:trPr>
                          <w:trHeight w:val="330"/>
                        </w:trPr>
                        <w:tc>
                          <w:tcPr>
                            <w:tcW w:w="9356" w:type="dxa"/>
                            <w:gridSpan w:val="3"/>
                            <w:tcBorders>
                              <w:top w:val="nil"/>
                              <w:left w:val="nil"/>
                              <w:bottom w:val="single" w:sz="4" w:space="0" w:color="auto"/>
                              <w:right w:val="nil"/>
                            </w:tcBorders>
                            <w:shd w:val="clear" w:color="auto" w:fill="auto"/>
                            <w:vAlign w:val="center"/>
                            <w:hideMark/>
                          </w:tcPr>
                          <w:p w14:paraId="7690F3E1" w14:textId="77777777" w:rsidR="003632CA" w:rsidRPr="003632CA" w:rsidRDefault="003632CA" w:rsidP="003632CA">
                            <w:pPr>
                              <w:widowControl/>
                              <w:jc w:val="center"/>
                              <w:rPr>
                                <w:rFonts w:ascii="標楷體" w:eastAsia="標楷體" w:hAnsi="標楷體" w:cs="新細明體"/>
                                <w:b/>
                                <w:bCs/>
                                <w:color w:val="000000"/>
                                <w:kern w:val="0"/>
                                <w:szCs w:val="24"/>
                              </w:rPr>
                            </w:pPr>
                            <w:r w:rsidRPr="003632CA">
                              <w:rPr>
                                <w:rFonts w:ascii="標楷體" w:eastAsia="標楷體" w:hAnsi="標楷體" w:cs="新細明體" w:hint="eastAsia"/>
                                <w:b/>
                                <w:bCs/>
                                <w:color w:val="000000"/>
                                <w:kern w:val="0"/>
                                <w:szCs w:val="24"/>
                              </w:rPr>
                              <w:t>表1 性別主流化工具</w:t>
                            </w:r>
                          </w:p>
                        </w:tc>
                      </w:tr>
                      <w:tr w:rsidR="003632CA" w:rsidRPr="003632CA" w14:paraId="7D4189BD" w14:textId="77777777" w:rsidTr="003632CA">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F3EFB44"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項次</w:t>
                            </w:r>
                          </w:p>
                        </w:tc>
                        <w:tc>
                          <w:tcPr>
                            <w:tcW w:w="212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E3A32E0"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工具別</w:t>
                            </w:r>
                          </w:p>
                        </w:tc>
                        <w:tc>
                          <w:tcPr>
                            <w:tcW w:w="6521"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9BE86AD"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說明</w:t>
                            </w:r>
                          </w:p>
                        </w:tc>
                      </w:tr>
                      <w:tr w:rsidR="003632CA" w:rsidRPr="003632CA" w14:paraId="5B8A32F6" w14:textId="77777777" w:rsidTr="003632CA">
                        <w:trPr>
                          <w:trHeight w:val="24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4E1145"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proofErr w:type="gramStart"/>
                            <w:r w:rsidRPr="003632CA">
                              <w:rPr>
                                <w:rFonts w:ascii="標楷體" w:eastAsia="標楷體" w:hAnsi="標楷體" w:cs="新細明體" w:hint="eastAsia"/>
                                <w:color w:val="000000"/>
                                <w:kern w:val="0"/>
                                <w:sz w:val="20"/>
                                <w:szCs w:val="20"/>
                              </w:rPr>
                              <w:t>一</w:t>
                            </w:r>
                            <w:proofErr w:type="gramEnd"/>
                          </w:p>
                        </w:tc>
                        <w:tc>
                          <w:tcPr>
                            <w:tcW w:w="2126" w:type="dxa"/>
                            <w:tcBorders>
                              <w:top w:val="nil"/>
                              <w:left w:val="nil"/>
                              <w:bottom w:val="single" w:sz="4" w:space="0" w:color="auto"/>
                              <w:right w:val="single" w:sz="4" w:space="0" w:color="auto"/>
                            </w:tcBorders>
                            <w:shd w:val="clear" w:color="auto" w:fill="auto"/>
                            <w:vAlign w:val="center"/>
                            <w:hideMark/>
                          </w:tcPr>
                          <w:p w14:paraId="0BF9566B"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性別統計</w:t>
                            </w:r>
                          </w:p>
                        </w:tc>
                        <w:tc>
                          <w:tcPr>
                            <w:tcW w:w="6521" w:type="dxa"/>
                            <w:tcBorders>
                              <w:top w:val="nil"/>
                              <w:left w:val="nil"/>
                              <w:bottom w:val="single" w:sz="4" w:space="0" w:color="auto"/>
                              <w:right w:val="single" w:sz="4" w:space="0" w:color="auto"/>
                            </w:tcBorders>
                            <w:shd w:val="clear" w:color="auto" w:fill="auto"/>
                            <w:vAlign w:val="center"/>
                            <w:hideMark/>
                          </w:tcPr>
                          <w:p w14:paraId="7774EBE2"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目的在藉由統計數據適切反應出不同性別在各個政策上之處境與狀況，提供政策規劃之參考。</w:t>
                            </w:r>
                          </w:p>
                        </w:tc>
                      </w:tr>
                      <w:tr w:rsidR="003632CA" w:rsidRPr="003632CA" w14:paraId="0C32F4AA" w14:textId="77777777" w:rsidTr="003632CA">
                        <w:trPr>
                          <w:trHeight w:val="14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FD1FCEE"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二</w:t>
                            </w:r>
                          </w:p>
                        </w:tc>
                        <w:tc>
                          <w:tcPr>
                            <w:tcW w:w="2126" w:type="dxa"/>
                            <w:tcBorders>
                              <w:top w:val="nil"/>
                              <w:left w:val="nil"/>
                              <w:bottom w:val="single" w:sz="4" w:space="0" w:color="auto"/>
                              <w:right w:val="single" w:sz="4" w:space="0" w:color="auto"/>
                            </w:tcBorders>
                            <w:shd w:val="clear" w:color="auto" w:fill="auto"/>
                            <w:vAlign w:val="center"/>
                            <w:hideMark/>
                          </w:tcPr>
                          <w:p w14:paraId="15E11014"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性別預算</w:t>
                            </w:r>
                          </w:p>
                        </w:tc>
                        <w:tc>
                          <w:tcPr>
                            <w:tcW w:w="6521" w:type="dxa"/>
                            <w:tcBorders>
                              <w:top w:val="nil"/>
                              <w:left w:val="nil"/>
                              <w:bottom w:val="single" w:sz="4" w:space="0" w:color="auto"/>
                              <w:right w:val="single" w:sz="4" w:space="0" w:color="auto"/>
                            </w:tcBorders>
                            <w:shd w:val="clear" w:color="auto" w:fill="auto"/>
                            <w:vAlign w:val="center"/>
                            <w:hideMark/>
                          </w:tcPr>
                          <w:p w14:paraId="76328C08"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係透過促進性別平等之計畫或業務引導，將性別觀點融入、整合至預算程序中，藉由改善資源之配置，以滿足不同性別者之需求。</w:t>
                            </w:r>
                          </w:p>
                        </w:tc>
                      </w:tr>
                      <w:tr w:rsidR="003632CA" w:rsidRPr="003632CA" w14:paraId="15678FB6"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E0C4A6"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三</w:t>
                            </w:r>
                          </w:p>
                        </w:tc>
                        <w:tc>
                          <w:tcPr>
                            <w:tcW w:w="2126" w:type="dxa"/>
                            <w:tcBorders>
                              <w:top w:val="nil"/>
                              <w:left w:val="nil"/>
                              <w:bottom w:val="single" w:sz="4" w:space="0" w:color="auto"/>
                              <w:right w:val="single" w:sz="4" w:space="0" w:color="auto"/>
                            </w:tcBorders>
                            <w:shd w:val="clear" w:color="auto" w:fill="auto"/>
                            <w:vAlign w:val="center"/>
                            <w:hideMark/>
                          </w:tcPr>
                          <w:p w14:paraId="5EE4D232"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性別影響評估</w:t>
                            </w:r>
                          </w:p>
                        </w:tc>
                        <w:tc>
                          <w:tcPr>
                            <w:tcW w:w="6521" w:type="dxa"/>
                            <w:tcBorders>
                              <w:top w:val="nil"/>
                              <w:left w:val="nil"/>
                              <w:bottom w:val="single" w:sz="4" w:space="0" w:color="auto"/>
                              <w:right w:val="single" w:sz="4" w:space="0" w:color="auto"/>
                            </w:tcBorders>
                            <w:shd w:val="clear" w:color="auto" w:fill="auto"/>
                            <w:vAlign w:val="center"/>
                            <w:hideMark/>
                          </w:tcPr>
                          <w:p w14:paraId="0B60A35B"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目的在促使政策制定者掌握不同性別之處境，並設定預期結果，確保政策、計畫與法案，從</w:t>
                            </w:r>
                            <w:proofErr w:type="gramStart"/>
                            <w:r w:rsidRPr="003632CA">
                              <w:rPr>
                                <w:rFonts w:ascii="標楷體" w:eastAsia="標楷體" w:hAnsi="標楷體" w:cs="新細明體" w:hint="eastAsia"/>
                                <w:color w:val="000000"/>
                                <w:kern w:val="0"/>
                                <w:sz w:val="20"/>
                                <w:szCs w:val="20"/>
                              </w:rPr>
                              <w:t>研</w:t>
                            </w:r>
                            <w:proofErr w:type="gramEnd"/>
                            <w:r w:rsidRPr="003632CA">
                              <w:rPr>
                                <w:rFonts w:ascii="標楷體" w:eastAsia="標楷體" w:hAnsi="標楷體" w:cs="新細明體" w:hint="eastAsia"/>
                                <w:color w:val="000000"/>
                                <w:kern w:val="0"/>
                                <w:sz w:val="20"/>
                                <w:szCs w:val="20"/>
                              </w:rPr>
                              <w:t>擬規劃、決策、執行、監督評估及事後檢討建議等各階段過程，都能納入性別觀點，</w:t>
                            </w:r>
                            <w:proofErr w:type="gramStart"/>
                            <w:r w:rsidRPr="003632CA">
                              <w:rPr>
                                <w:rFonts w:ascii="標楷體" w:eastAsia="標楷體" w:hAnsi="標楷體" w:cs="新細明體" w:hint="eastAsia"/>
                                <w:color w:val="000000"/>
                                <w:kern w:val="0"/>
                                <w:sz w:val="20"/>
                                <w:szCs w:val="20"/>
                              </w:rPr>
                              <w:t>俾</w:t>
                            </w:r>
                            <w:proofErr w:type="gramEnd"/>
                            <w:r w:rsidRPr="003632CA">
                              <w:rPr>
                                <w:rFonts w:ascii="標楷體" w:eastAsia="標楷體" w:hAnsi="標楷體" w:cs="新細明體" w:hint="eastAsia"/>
                                <w:color w:val="000000"/>
                                <w:kern w:val="0"/>
                                <w:sz w:val="20"/>
                                <w:szCs w:val="20"/>
                              </w:rPr>
                              <w:t>使性別落差獲得改善。</w:t>
                            </w:r>
                          </w:p>
                        </w:tc>
                      </w:tr>
                      <w:tr w:rsidR="003632CA" w:rsidRPr="003632CA" w14:paraId="51A9603F"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100EEB1"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四</w:t>
                            </w:r>
                          </w:p>
                        </w:tc>
                        <w:tc>
                          <w:tcPr>
                            <w:tcW w:w="2126" w:type="dxa"/>
                            <w:tcBorders>
                              <w:top w:val="nil"/>
                              <w:left w:val="nil"/>
                              <w:bottom w:val="single" w:sz="4" w:space="0" w:color="auto"/>
                              <w:right w:val="single" w:sz="4" w:space="0" w:color="auto"/>
                            </w:tcBorders>
                            <w:shd w:val="clear" w:color="auto" w:fill="auto"/>
                            <w:vAlign w:val="center"/>
                            <w:hideMark/>
                          </w:tcPr>
                          <w:p w14:paraId="5BD1D145"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性別分析</w:t>
                            </w:r>
                          </w:p>
                        </w:tc>
                        <w:tc>
                          <w:tcPr>
                            <w:tcW w:w="6521" w:type="dxa"/>
                            <w:tcBorders>
                              <w:top w:val="nil"/>
                              <w:left w:val="nil"/>
                              <w:bottom w:val="single" w:sz="4" w:space="0" w:color="auto"/>
                              <w:right w:val="single" w:sz="4" w:space="0" w:color="auto"/>
                            </w:tcBorders>
                            <w:shd w:val="clear" w:color="auto" w:fill="auto"/>
                            <w:vAlign w:val="center"/>
                            <w:hideMark/>
                          </w:tcPr>
                          <w:p w14:paraId="1B561D29" w14:textId="4FFFEEE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係指帶有性別</w:t>
                            </w:r>
                            <w:proofErr w:type="gramStart"/>
                            <w:r w:rsidRPr="003632CA">
                              <w:rPr>
                                <w:rFonts w:ascii="標楷體" w:eastAsia="標楷體" w:hAnsi="標楷體" w:cs="新細明體" w:hint="eastAsia"/>
                                <w:color w:val="000000"/>
                                <w:kern w:val="0"/>
                                <w:sz w:val="20"/>
                                <w:szCs w:val="20"/>
                              </w:rPr>
                              <w:t>區辨力之</w:t>
                            </w:r>
                            <w:proofErr w:type="gramEnd"/>
                            <w:r w:rsidRPr="003632CA">
                              <w:rPr>
                                <w:rFonts w:ascii="標楷體" w:eastAsia="標楷體" w:hAnsi="標楷體" w:cs="新細明體" w:hint="eastAsia"/>
                                <w:color w:val="000000"/>
                                <w:kern w:val="0"/>
                                <w:sz w:val="20"/>
                                <w:szCs w:val="20"/>
                              </w:rPr>
                              <w:t>分析，針對性別統計資料及相關資訊，從具有性別意識之觀點來分析性別處境及現象，政府依據性別分析報告之結論或建議，調整計畫資源配置，或延伸發展其他計畫以處理相關議題，促使政府資源配置得以合理分配，達到實質性別平等目標。</w:t>
                            </w:r>
                          </w:p>
                        </w:tc>
                      </w:tr>
                      <w:tr w:rsidR="003632CA" w:rsidRPr="003632CA" w14:paraId="51BD67B9"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DE2D1F"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五</w:t>
                            </w:r>
                          </w:p>
                        </w:tc>
                        <w:tc>
                          <w:tcPr>
                            <w:tcW w:w="2126" w:type="dxa"/>
                            <w:tcBorders>
                              <w:top w:val="nil"/>
                              <w:left w:val="nil"/>
                              <w:bottom w:val="single" w:sz="4" w:space="0" w:color="auto"/>
                              <w:right w:val="single" w:sz="4" w:space="0" w:color="auto"/>
                            </w:tcBorders>
                            <w:shd w:val="clear" w:color="auto" w:fill="auto"/>
                            <w:vAlign w:val="center"/>
                            <w:hideMark/>
                          </w:tcPr>
                          <w:p w14:paraId="0B75EF1B"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性別意識培力</w:t>
                            </w:r>
                          </w:p>
                        </w:tc>
                        <w:tc>
                          <w:tcPr>
                            <w:tcW w:w="6521" w:type="dxa"/>
                            <w:tcBorders>
                              <w:top w:val="nil"/>
                              <w:left w:val="nil"/>
                              <w:bottom w:val="single" w:sz="4" w:space="0" w:color="auto"/>
                              <w:right w:val="single" w:sz="4" w:space="0" w:color="auto"/>
                            </w:tcBorders>
                            <w:shd w:val="clear" w:color="auto" w:fill="auto"/>
                            <w:vAlign w:val="center"/>
                            <w:hideMark/>
                          </w:tcPr>
                          <w:p w14:paraId="4662A76A"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培養具性別敏感度之相關教育訓練及課程。</w:t>
                            </w:r>
                          </w:p>
                        </w:tc>
                      </w:tr>
                      <w:tr w:rsidR="003632CA" w:rsidRPr="003632CA" w14:paraId="214EB235" w14:textId="77777777" w:rsidTr="003632CA">
                        <w:trPr>
                          <w:trHeight w:val="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40F25B" w14:textId="77777777" w:rsidR="003632CA" w:rsidRPr="003632CA" w:rsidRDefault="003632CA" w:rsidP="003632CA">
                            <w:pPr>
                              <w:widowControl/>
                              <w:snapToGrid w:val="0"/>
                              <w:spacing w:line="280" w:lineRule="atLeast"/>
                              <w:jc w:val="center"/>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六</w:t>
                            </w:r>
                          </w:p>
                        </w:tc>
                        <w:tc>
                          <w:tcPr>
                            <w:tcW w:w="2126" w:type="dxa"/>
                            <w:tcBorders>
                              <w:top w:val="nil"/>
                              <w:left w:val="nil"/>
                              <w:bottom w:val="single" w:sz="4" w:space="0" w:color="auto"/>
                              <w:right w:val="single" w:sz="4" w:space="0" w:color="auto"/>
                            </w:tcBorders>
                            <w:shd w:val="clear" w:color="auto" w:fill="auto"/>
                            <w:vAlign w:val="center"/>
                            <w:hideMark/>
                          </w:tcPr>
                          <w:p w14:paraId="589E7834" w14:textId="77777777" w:rsidR="003632CA" w:rsidRPr="003632CA" w:rsidRDefault="003632CA" w:rsidP="003632CA">
                            <w:pPr>
                              <w:widowControl/>
                              <w:snapToGrid w:val="0"/>
                              <w:spacing w:line="280" w:lineRule="atLeast"/>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性別平等專案小組</w:t>
                            </w:r>
                          </w:p>
                        </w:tc>
                        <w:tc>
                          <w:tcPr>
                            <w:tcW w:w="6521" w:type="dxa"/>
                            <w:tcBorders>
                              <w:top w:val="nil"/>
                              <w:left w:val="nil"/>
                              <w:bottom w:val="single" w:sz="4" w:space="0" w:color="auto"/>
                              <w:right w:val="single" w:sz="4" w:space="0" w:color="auto"/>
                            </w:tcBorders>
                            <w:shd w:val="clear" w:color="auto" w:fill="auto"/>
                            <w:vAlign w:val="center"/>
                            <w:hideMark/>
                          </w:tcPr>
                          <w:p w14:paraId="5276595A" w14:textId="77777777" w:rsidR="003632CA" w:rsidRPr="003632CA" w:rsidRDefault="003632CA" w:rsidP="00CD7B74">
                            <w:pPr>
                              <w:widowControl/>
                              <w:snapToGrid w:val="0"/>
                              <w:spacing w:line="280" w:lineRule="atLeast"/>
                              <w:jc w:val="both"/>
                              <w:rPr>
                                <w:rFonts w:ascii="標楷體" w:eastAsia="標楷體" w:hAnsi="標楷體" w:cs="新細明體"/>
                                <w:color w:val="000000"/>
                                <w:kern w:val="0"/>
                                <w:sz w:val="20"/>
                                <w:szCs w:val="20"/>
                              </w:rPr>
                            </w:pPr>
                            <w:r w:rsidRPr="003632CA">
                              <w:rPr>
                                <w:rFonts w:ascii="標楷體" w:eastAsia="標楷體" w:hAnsi="標楷體" w:cs="新細明體" w:hint="eastAsia"/>
                                <w:color w:val="000000"/>
                                <w:kern w:val="0"/>
                                <w:sz w:val="20"/>
                                <w:szCs w:val="20"/>
                              </w:rPr>
                              <w:t>行政院督導所屬各部會成立「性別平等專案小組」，由部會聘請學者專家就性別平等業務提供諮詢及指導、協助辦理性別預算審議及性別影響評估，以及配合行政院性別平等會追蹤管考決議事項與辦理情形。</w:t>
                            </w:r>
                          </w:p>
                        </w:tc>
                      </w:tr>
                      <w:tr w:rsidR="003632CA" w:rsidRPr="003632CA" w14:paraId="0FEF30B6" w14:textId="77777777" w:rsidTr="003632CA">
                        <w:trPr>
                          <w:trHeight w:val="270"/>
                        </w:trPr>
                        <w:tc>
                          <w:tcPr>
                            <w:tcW w:w="9356" w:type="dxa"/>
                            <w:gridSpan w:val="3"/>
                            <w:tcBorders>
                              <w:top w:val="nil"/>
                              <w:left w:val="nil"/>
                              <w:bottom w:val="nil"/>
                              <w:right w:val="nil"/>
                            </w:tcBorders>
                            <w:shd w:val="clear" w:color="auto" w:fill="auto"/>
                            <w:vAlign w:val="center"/>
                            <w:hideMark/>
                          </w:tcPr>
                          <w:p w14:paraId="63174CEE" w14:textId="77777777" w:rsidR="003632CA" w:rsidRPr="003632CA" w:rsidRDefault="003632CA" w:rsidP="003632CA">
                            <w:pPr>
                              <w:widowControl/>
                              <w:rPr>
                                <w:rFonts w:ascii="標楷體" w:eastAsia="標楷體" w:hAnsi="標楷體" w:cs="新細明體"/>
                                <w:color w:val="000000"/>
                                <w:kern w:val="0"/>
                                <w:sz w:val="18"/>
                                <w:szCs w:val="18"/>
                              </w:rPr>
                            </w:pPr>
                            <w:r w:rsidRPr="003632CA">
                              <w:rPr>
                                <w:rFonts w:ascii="標楷體" w:eastAsia="標楷體" w:hAnsi="標楷體" w:cs="新細明體" w:hint="eastAsia"/>
                                <w:color w:val="000000"/>
                                <w:kern w:val="0"/>
                                <w:sz w:val="18"/>
                                <w:szCs w:val="18"/>
                              </w:rPr>
                              <w:t>資料來源：整理自行政院性別平等會網站。</w:t>
                            </w:r>
                          </w:p>
                        </w:tc>
                      </w:tr>
                    </w:tbl>
                    <w:p w14:paraId="3979EE49" w14:textId="0574917D" w:rsidR="003632CA" w:rsidRPr="003632CA" w:rsidRDefault="003632CA"/>
                  </w:txbxContent>
                </v:textbox>
                <w10:wrap type="square" anchorx="margin"/>
              </v:shape>
            </w:pict>
          </mc:Fallback>
        </mc:AlternateContent>
      </w:r>
      <w:r w:rsidR="007852F6" w:rsidRPr="00E91B0E">
        <w:rPr>
          <w:rFonts w:ascii="標楷體" w:eastAsia="標楷體" w:hAnsi="標楷體" w:cs="細明體" w:hint="eastAsia"/>
          <w:b/>
          <w:color w:val="000000" w:themeColor="text1"/>
          <w:spacing w:val="-2"/>
          <w:sz w:val="28"/>
          <w:szCs w:val="28"/>
        </w:rPr>
        <w:t>4.</w:t>
      </w:r>
      <w:r w:rsidR="007852F6" w:rsidRPr="00E91B0E">
        <w:rPr>
          <w:rFonts w:ascii="標楷體" w:eastAsia="標楷體" w:hAnsi="標楷體" w:cs="Times New Roman" w:hint="eastAsia"/>
          <w:b/>
          <w:color w:val="000000" w:themeColor="text1"/>
          <w:sz w:val="28"/>
          <w:szCs w:val="24"/>
        </w:rPr>
        <w:t xml:space="preserve">　</w:t>
      </w:r>
      <w:r w:rsidR="00825BAC" w:rsidRPr="00E91B0E">
        <w:rPr>
          <w:rFonts w:ascii="標楷體" w:eastAsia="標楷體" w:hAnsi="標楷體" w:cs="細明體" w:hint="eastAsia"/>
          <w:b/>
          <w:color w:val="000000" w:themeColor="text1"/>
          <w:sz w:val="28"/>
          <w:szCs w:val="28"/>
        </w:rPr>
        <w:t>性別主流化工具：</w:t>
      </w:r>
      <w:r w:rsidR="00825BAC" w:rsidRPr="00E91B0E">
        <w:rPr>
          <w:rFonts w:ascii="標楷體" w:eastAsia="標楷體" w:hAnsi="標楷體" w:cs="細明體" w:hint="eastAsia"/>
          <w:color w:val="000000" w:themeColor="text1"/>
          <w:sz w:val="28"/>
          <w:szCs w:val="28"/>
        </w:rPr>
        <w:t>1995年聯合國第4屆世界婦女會議通過「北京行動宣言」，正式以「性別主流化」作為各國達成性別平等之全球性策略，其係指所有政府計畫及法律具有性別觀點，並在作成決策之前，對不同性別之可能影響進行分析，以促使政府資源配置確保不同性別平等獲取享有參與社會、公共事務及資源取得之機會，最終達到實質性別平等。我國於94年即開始推動性別主流化工作，以性別統計、性別預算、性別影響評估、性別分析、性別意識培力、性別平等專案小組等，作為主要推動工具（表</w:t>
      </w:r>
      <w:r w:rsidR="00825BAC" w:rsidRPr="00E91B0E">
        <w:rPr>
          <w:rFonts w:ascii="標楷體" w:eastAsia="標楷體" w:hAnsi="標楷體" w:cs="細明體"/>
          <w:color w:val="000000" w:themeColor="text1"/>
          <w:sz w:val="28"/>
          <w:szCs w:val="28"/>
        </w:rPr>
        <w:t>1</w:t>
      </w:r>
      <w:r w:rsidR="00825BAC" w:rsidRPr="00E91B0E">
        <w:rPr>
          <w:rFonts w:ascii="標楷體" w:eastAsia="標楷體" w:hAnsi="標楷體" w:cs="細明體" w:hint="eastAsia"/>
          <w:color w:val="000000" w:themeColor="text1"/>
          <w:sz w:val="28"/>
          <w:szCs w:val="28"/>
        </w:rPr>
        <w:t>）。</w:t>
      </w:r>
    </w:p>
    <w:p w14:paraId="2AAE5033" w14:textId="00AA9672" w:rsidR="007852F6" w:rsidRPr="00E91B0E" w:rsidRDefault="007852F6" w:rsidP="0040065F">
      <w:pPr>
        <w:pStyle w:val="ae"/>
        <w:numPr>
          <w:ilvl w:val="0"/>
          <w:numId w:val="4"/>
        </w:numPr>
        <w:overflowPunct w:val="0"/>
        <w:spacing w:line="480" w:lineRule="exact"/>
        <w:ind w:leftChars="100" w:left="960"/>
        <w:contextualSpacing/>
        <w:outlineLvl w:val="1"/>
        <w:rPr>
          <w:rFonts w:ascii="標楷體" w:eastAsia="標楷體" w:hAnsi="標楷體" w:cs="全字庫正楷體"/>
          <w:b/>
          <w:color w:val="000000" w:themeColor="text1"/>
          <w:sz w:val="32"/>
          <w:szCs w:val="36"/>
        </w:rPr>
      </w:pPr>
      <w:r w:rsidRPr="00E91B0E">
        <w:rPr>
          <w:rFonts w:ascii="標楷體" w:eastAsia="標楷體" w:hAnsi="標楷體" w:cs="全字庫正楷體" w:hint="eastAsia"/>
          <w:b/>
          <w:color w:val="000000" w:themeColor="text1"/>
          <w:sz w:val="32"/>
          <w:szCs w:val="36"/>
        </w:rPr>
        <w:lastRenderedPageBreak/>
        <w:t>政府</w:t>
      </w:r>
      <w:r w:rsidR="00AA1235" w:rsidRPr="00E91B0E">
        <w:rPr>
          <w:rFonts w:ascii="標楷體" w:eastAsia="標楷體" w:hAnsi="標楷體" w:cs="全字庫正楷體" w:hint="eastAsia"/>
          <w:b/>
          <w:color w:val="000000" w:themeColor="text1"/>
          <w:sz w:val="32"/>
          <w:szCs w:val="36"/>
        </w:rPr>
        <w:t>推動性別平等</w:t>
      </w:r>
      <w:r w:rsidRPr="00E91B0E">
        <w:rPr>
          <w:rFonts w:ascii="標楷體" w:eastAsia="標楷體" w:hAnsi="標楷體" w:cs="全字庫正楷體" w:hint="eastAsia"/>
          <w:b/>
          <w:color w:val="000000" w:themeColor="text1"/>
          <w:sz w:val="32"/>
          <w:szCs w:val="36"/>
        </w:rPr>
        <w:t>情形</w:t>
      </w:r>
    </w:p>
    <w:p w14:paraId="01293530" w14:textId="564E0C46" w:rsidR="006F39A0" w:rsidRPr="00E91B0E" w:rsidRDefault="006F39A0" w:rsidP="003632CA">
      <w:pPr>
        <w:pStyle w:val="af2"/>
        <w:overflowPunct w:val="0"/>
        <w:spacing w:beforeLines="50" w:before="180" w:afterLines="0" w:line="500" w:lineRule="exact"/>
        <w:ind w:firstLineChars="200" w:firstLine="641"/>
        <w:rPr>
          <w:rFonts w:hAnsi="標楷體"/>
          <w:b/>
          <w:bCs w:val="0"/>
          <w:color w:val="000000" w:themeColor="text1"/>
        </w:rPr>
      </w:pPr>
      <w:r w:rsidRPr="00E91B0E">
        <w:rPr>
          <w:rFonts w:hAnsi="標楷體" w:hint="eastAsia"/>
          <w:b/>
          <w:bCs w:val="0"/>
          <w:color w:val="000000" w:themeColor="text1"/>
        </w:rPr>
        <w:t>（一）　國際評比情形</w:t>
      </w:r>
    </w:p>
    <w:p w14:paraId="2348891E" w14:textId="10D0E230" w:rsidR="004E463C" w:rsidRPr="00E91B0E" w:rsidRDefault="006F39A0" w:rsidP="001C72BE">
      <w:pPr>
        <w:overflowPunct w:val="0"/>
        <w:adjustRightInd w:val="0"/>
        <w:snapToGrid w:val="0"/>
        <w:spacing w:beforeLines="20" w:before="72" w:line="480" w:lineRule="atLeast"/>
        <w:ind w:firstLineChars="200" w:firstLine="560"/>
        <w:jc w:val="both"/>
        <w:textAlignment w:val="baseline"/>
        <w:rPr>
          <w:rFonts w:ascii="標楷體" w:eastAsia="標楷體" w:hAnsi="標楷體" w:cs="全字庫正楷體"/>
          <w:bCs/>
          <w:strike/>
          <w:color w:val="000000" w:themeColor="text1"/>
          <w:sz w:val="28"/>
          <w:szCs w:val="32"/>
        </w:rPr>
      </w:pPr>
      <w:r w:rsidRPr="00E91B0E">
        <w:rPr>
          <w:rFonts w:ascii="標楷體" w:eastAsia="標楷體" w:hAnsi="標楷體" w:hint="eastAsia"/>
          <w:color w:val="000000" w:themeColor="text1"/>
          <w:sz w:val="28"/>
          <w:szCs w:val="28"/>
        </w:rPr>
        <w:t>行政院為促進各界瞭解我國重要性別議題現況與趨勢，每年出版「性別圖像」，揭示國際組織衡量各國性別平等指標，及我國之評比結果或套用</w:t>
      </w:r>
      <w:proofErr w:type="gramStart"/>
      <w:r w:rsidRPr="00E91B0E">
        <w:rPr>
          <w:rFonts w:ascii="標楷體" w:eastAsia="標楷體" w:hAnsi="標楷體" w:hint="eastAsia"/>
          <w:color w:val="000000" w:themeColor="text1"/>
          <w:sz w:val="28"/>
          <w:szCs w:val="28"/>
        </w:rPr>
        <w:t>資料編算後</w:t>
      </w:r>
      <w:proofErr w:type="gramEnd"/>
      <w:r w:rsidRPr="00E91B0E">
        <w:rPr>
          <w:rFonts w:ascii="標楷體" w:eastAsia="標楷體" w:hAnsi="標楷體" w:hint="eastAsia"/>
          <w:color w:val="000000" w:themeColor="text1"/>
          <w:sz w:val="28"/>
          <w:szCs w:val="28"/>
        </w:rPr>
        <w:t>所處位置，供各界持續關注性別議題發展情形。依據115年1月出版之「2026年性別圖像」，我國於國際評比或依國際</w:t>
      </w:r>
      <w:proofErr w:type="gramStart"/>
      <w:r w:rsidRPr="00E91B0E">
        <w:rPr>
          <w:rFonts w:ascii="標楷體" w:eastAsia="標楷體" w:hAnsi="標楷體" w:hint="eastAsia"/>
          <w:color w:val="000000" w:themeColor="text1"/>
          <w:sz w:val="28"/>
          <w:szCs w:val="28"/>
        </w:rPr>
        <w:t>指標編算結果</w:t>
      </w:r>
      <w:proofErr w:type="gramEnd"/>
      <w:r w:rsidRPr="00E91B0E">
        <w:rPr>
          <w:rFonts w:ascii="標楷體" w:eastAsia="標楷體" w:hAnsi="標楷體" w:hint="eastAsia"/>
          <w:color w:val="000000" w:themeColor="text1"/>
          <w:sz w:val="28"/>
          <w:szCs w:val="28"/>
        </w:rPr>
        <w:t>如次：</w:t>
      </w:r>
    </w:p>
    <w:p w14:paraId="2F4B966D" w14:textId="6A278C9B" w:rsidR="004E463C" w:rsidRPr="00E91B0E" w:rsidRDefault="006F39A0" w:rsidP="00375E52">
      <w:pPr>
        <w:overflowPunct w:val="0"/>
        <w:snapToGrid w:val="0"/>
        <w:spacing w:line="480" w:lineRule="atLeast"/>
        <w:ind w:firstLineChars="450" w:firstLine="1261"/>
        <w:jc w:val="both"/>
        <w:outlineLvl w:val="1"/>
        <w:rPr>
          <w:rFonts w:ascii="標楷體" w:eastAsia="標楷體" w:hAnsi="標楷體"/>
          <w:bCs/>
          <w:color w:val="000000" w:themeColor="text1"/>
          <w:sz w:val="28"/>
          <w:szCs w:val="28"/>
        </w:rPr>
      </w:pPr>
      <w:r w:rsidRPr="00E91B0E">
        <w:rPr>
          <w:rFonts w:ascii="標楷體" w:eastAsia="標楷體" w:hAnsi="標楷體" w:hint="eastAsia"/>
          <w:b/>
          <w:color w:val="000000" w:themeColor="text1"/>
          <w:sz w:val="28"/>
          <w:szCs w:val="28"/>
        </w:rPr>
        <w:t>1.　經濟合作與發展組織（OECD）社會習俗性別指數（Social Institutions and Gender Index, SIGI）：</w:t>
      </w:r>
      <w:r w:rsidRPr="00E91B0E">
        <w:rPr>
          <w:rFonts w:ascii="標楷體" w:eastAsia="標楷體" w:hAnsi="標楷體" w:hint="eastAsia"/>
          <w:bCs/>
          <w:color w:val="000000" w:themeColor="text1"/>
          <w:sz w:val="28"/>
          <w:szCs w:val="28"/>
        </w:rPr>
        <w:t>我國於2023年SIGI綜合平均值9.2分，表現優於OECD國家平均之15.3分及亞洲平均37分，於179個國家中位居第6名，於亞洲地區排名第1名。</w:t>
      </w:r>
    </w:p>
    <w:p w14:paraId="169FAC7C" w14:textId="2FE3AE39" w:rsidR="006F39A0" w:rsidRPr="00E91B0E" w:rsidRDefault="006F39A0" w:rsidP="00375E52">
      <w:pPr>
        <w:overflowPunct w:val="0"/>
        <w:snapToGrid w:val="0"/>
        <w:spacing w:line="480" w:lineRule="atLeast"/>
        <w:ind w:firstLineChars="450" w:firstLine="1261"/>
        <w:jc w:val="both"/>
        <w:outlineLvl w:val="1"/>
        <w:rPr>
          <w:rFonts w:ascii="標楷體" w:eastAsia="標楷體" w:hAnsi="標楷體"/>
          <w:bCs/>
          <w:color w:val="000000" w:themeColor="text1"/>
          <w:sz w:val="28"/>
          <w:szCs w:val="28"/>
        </w:rPr>
      </w:pPr>
      <w:r w:rsidRPr="00E91B0E">
        <w:rPr>
          <w:rFonts w:ascii="標楷體" w:eastAsia="標楷體" w:hAnsi="標楷體" w:hint="eastAsia"/>
          <w:b/>
          <w:color w:val="000000" w:themeColor="text1"/>
          <w:sz w:val="28"/>
          <w:szCs w:val="28"/>
        </w:rPr>
        <w:t>2.　聯合國開發計畫署（UNDP）性別不平等指數（Gender Inequality Index, GII）：</w:t>
      </w:r>
      <w:r w:rsidRPr="00E91B0E">
        <w:rPr>
          <w:rFonts w:ascii="標楷體" w:eastAsia="標楷體" w:hAnsi="標楷體" w:hint="eastAsia"/>
          <w:bCs/>
          <w:color w:val="000000" w:themeColor="text1"/>
          <w:sz w:val="28"/>
          <w:szCs w:val="28"/>
        </w:rPr>
        <w:t>將我國資料依據GII</w:t>
      </w:r>
      <w:proofErr w:type="gramStart"/>
      <w:r w:rsidRPr="00E91B0E">
        <w:rPr>
          <w:rFonts w:ascii="標楷體" w:eastAsia="標楷體" w:hAnsi="標楷體" w:hint="eastAsia"/>
          <w:bCs/>
          <w:color w:val="000000" w:themeColor="text1"/>
          <w:sz w:val="28"/>
          <w:szCs w:val="28"/>
        </w:rPr>
        <w:t>編算方式</w:t>
      </w:r>
      <w:proofErr w:type="gramEnd"/>
      <w:r w:rsidRPr="00E91B0E">
        <w:rPr>
          <w:rFonts w:ascii="標楷體" w:eastAsia="標楷體" w:hAnsi="標楷體" w:hint="eastAsia"/>
          <w:bCs/>
          <w:color w:val="000000" w:themeColor="text1"/>
          <w:sz w:val="28"/>
          <w:szCs w:val="28"/>
        </w:rPr>
        <w:t>計算，2023年我國GII值為0.040，於173個國家中位居第13名。</w:t>
      </w:r>
    </w:p>
    <w:p w14:paraId="22437B2C" w14:textId="16DE1EAB" w:rsidR="006F39A0" w:rsidRPr="00E91B0E" w:rsidRDefault="006F39A0" w:rsidP="00375E52">
      <w:pPr>
        <w:overflowPunct w:val="0"/>
        <w:snapToGrid w:val="0"/>
        <w:spacing w:line="480" w:lineRule="atLeast"/>
        <w:ind w:firstLineChars="450" w:firstLine="1261"/>
        <w:jc w:val="both"/>
        <w:outlineLvl w:val="1"/>
        <w:rPr>
          <w:rFonts w:ascii="標楷體" w:eastAsia="標楷體" w:hAnsi="標楷體" w:cs="全字庫正楷體"/>
          <w:b/>
          <w:color w:val="000000" w:themeColor="text1"/>
          <w:sz w:val="32"/>
          <w:szCs w:val="36"/>
        </w:rPr>
      </w:pPr>
      <w:r w:rsidRPr="00E91B0E">
        <w:rPr>
          <w:rFonts w:ascii="標楷體" w:eastAsia="標楷體" w:hAnsi="標楷體" w:hint="eastAsia"/>
          <w:b/>
          <w:color w:val="000000" w:themeColor="text1"/>
          <w:sz w:val="28"/>
          <w:szCs w:val="28"/>
        </w:rPr>
        <w:t>3.　世界經濟論壇（WEF）性別落差指數（Gender Gap Index, GGI）：</w:t>
      </w:r>
      <w:r w:rsidRPr="00E91B0E">
        <w:rPr>
          <w:rFonts w:ascii="標楷體" w:eastAsia="標楷體" w:hAnsi="標楷體" w:hint="eastAsia"/>
          <w:bCs/>
          <w:color w:val="000000" w:themeColor="text1"/>
          <w:sz w:val="28"/>
          <w:szCs w:val="28"/>
        </w:rPr>
        <w:t>將我國資料依據GGI</w:t>
      </w:r>
      <w:proofErr w:type="gramStart"/>
      <w:r w:rsidRPr="00E91B0E">
        <w:rPr>
          <w:rFonts w:ascii="標楷體" w:eastAsia="標楷體" w:hAnsi="標楷體" w:hint="eastAsia"/>
          <w:bCs/>
          <w:color w:val="000000" w:themeColor="text1"/>
          <w:sz w:val="28"/>
          <w:szCs w:val="28"/>
        </w:rPr>
        <w:t>編算方式</w:t>
      </w:r>
      <w:proofErr w:type="gramEnd"/>
      <w:r w:rsidRPr="00E91B0E">
        <w:rPr>
          <w:rFonts w:ascii="標楷體" w:eastAsia="標楷體" w:hAnsi="標楷體" w:hint="eastAsia"/>
          <w:bCs/>
          <w:color w:val="000000" w:themeColor="text1"/>
          <w:sz w:val="28"/>
          <w:szCs w:val="28"/>
        </w:rPr>
        <w:t>計算，2025年我國GGI值為0.766，於148個國家中位居第35名。</w:t>
      </w:r>
    </w:p>
    <w:p w14:paraId="49A5AE97" w14:textId="0DC16EA9" w:rsidR="006F39A0" w:rsidRPr="00E91B0E" w:rsidRDefault="006F39A0" w:rsidP="00375E52">
      <w:pPr>
        <w:overflowPunct w:val="0"/>
        <w:snapToGrid w:val="0"/>
        <w:spacing w:line="480" w:lineRule="atLeast"/>
        <w:ind w:firstLineChars="450" w:firstLine="1261"/>
        <w:jc w:val="both"/>
        <w:outlineLvl w:val="1"/>
        <w:rPr>
          <w:rFonts w:ascii="標楷體" w:eastAsia="標楷體" w:hAnsi="標楷體" w:cs="全字庫正楷體"/>
          <w:b/>
          <w:color w:val="000000" w:themeColor="text1"/>
          <w:sz w:val="32"/>
          <w:szCs w:val="36"/>
        </w:rPr>
      </w:pPr>
      <w:r w:rsidRPr="00E91B0E">
        <w:rPr>
          <w:rFonts w:ascii="標楷體" w:eastAsia="標楷體" w:hAnsi="標楷體" w:hint="eastAsia"/>
          <w:b/>
          <w:color w:val="000000" w:themeColor="text1"/>
          <w:sz w:val="28"/>
          <w:szCs w:val="28"/>
        </w:rPr>
        <w:t>4.　歐盟性別平等局（EIGE）性別平等指數（Gender Equality Index,  GEI）：</w:t>
      </w:r>
      <w:r w:rsidRPr="00E91B0E">
        <w:rPr>
          <w:rFonts w:ascii="標楷體" w:eastAsia="標楷體" w:hAnsi="標楷體" w:hint="eastAsia"/>
          <w:bCs/>
          <w:color w:val="000000" w:themeColor="text1"/>
          <w:sz w:val="28"/>
          <w:szCs w:val="28"/>
        </w:rPr>
        <w:t>將我國資料依據GEI</w:t>
      </w:r>
      <w:proofErr w:type="gramStart"/>
      <w:r w:rsidRPr="00E91B0E">
        <w:rPr>
          <w:rFonts w:ascii="標楷體" w:eastAsia="標楷體" w:hAnsi="標楷體" w:hint="eastAsia"/>
          <w:bCs/>
          <w:color w:val="000000" w:themeColor="text1"/>
          <w:sz w:val="28"/>
          <w:szCs w:val="28"/>
        </w:rPr>
        <w:t>編算方式</w:t>
      </w:r>
      <w:proofErr w:type="gramEnd"/>
      <w:r w:rsidRPr="00E91B0E">
        <w:rPr>
          <w:rFonts w:ascii="標楷體" w:eastAsia="標楷體" w:hAnsi="標楷體" w:hint="eastAsia"/>
          <w:bCs/>
          <w:color w:val="000000" w:themeColor="text1"/>
          <w:sz w:val="28"/>
          <w:szCs w:val="28"/>
        </w:rPr>
        <w:t>計算，2022年我國GEI為67.8分，趨近於歐盟各國平均值，</w:t>
      </w:r>
      <w:r w:rsidR="007922F7">
        <w:rPr>
          <w:rFonts w:ascii="標楷體" w:eastAsia="標楷體" w:hAnsi="標楷體" w:hint="eastAsia"/>
          <w:bCs/>
          <w:color w:val="000000" w:themeColor="text1"/>
          <w:sz w:val="28"/>
          <w:szCs w:val="28"/>
        </w:rPr>
        <w:t>相較於</w:t>
      </w:r>
      <w:r w:rsidRPr="00E91B0E">
        <w:rPr>
          <w:rFonts w:ascii="標楷體" w:eastAsia="標楷體" w:hAnsi="標楷體" w:hint="eastAsia"/>
          <w:bCs/>
          <w:color w:val="000000" w:themeColor="text1"/>
          <w:sz w:val="28"/>
          <w:szCs w:val="28"/>
        </w:rPr>
        <w:t>歐盟27個會員國</w:t>
      </w:r>
      <w:r w:rsidR="007922F7">
        <w:rPr>
          <w:rFonts w:ascii="標楷體" w:eastAsia="標楷體" w:hAnsi="標楷體" w:hint="eastAsia"/>
          <w:bCs/>
          <w:color w:val="000000" w:themeColor="text1"/>
          <w:sz w:val="28"/>
          <w:szCs w:val="28"/>
        </w:rPr>
        <w:t>之</w:t>
      </w:r>
      <w:r w:rsidRPr="00E91B0E">
        <w:rPr>
          <w:rFonts w:ascii="標楷體" w:eastAsia="標楷體" w:hAnsi="標楷體" w:hint="eastAsia"/>
          <w:bCs/>
          <w:color w:val="000000" w:themeColor="text1"/>
          <w:sz w:val="28"/>
          <w:szCs w:val="28"/>
        </w:rPr>
        <w:t>排名，位居第12名。</w:t>
      </w:r>
    </w:p>
    <w:p w14:paraId="2C22E380" w14:textId="1057E21C" w:rsidR="00DB0F0A" w:rsidRPr="00E91B0E" w:rsidRDefault="00DB0F0A" w:rsidP="003632CA">
      <w:pPr>
        <w:pStyle w:val="af2"/>
        <w:overflowPunct w:val="0"/>
        <w:snapToGrid w:val="0"/>
        <w:spacing w:beforeLines="50" w:before="180" w:afterLines="0" w:line="480" w:lineRule="atLeast"/>
        <w:ind w:firstLineChars="200" w:firstLine="641"/>
        <w:rPr>
          <w:rFonts w:hAnsi="標楷體"/>
          <w:b/>
          <w:bCs w:val="0"/>
          <w:color w:val="000000" w:themeColor="text1"/>
        </w:rPr>
      </w:pPr>
      <w:r w:rsidRPr="00E91B0E">
        <w:rPr>
          <w:rFonts w:hAnsi="標楷體" w:hint="eastAsia"/>
          <w:b/>
          <w:bCs w:val="0"/>
          <w:color w:val="000000" w:themeColor="text1"/>
        </w:rPr>
        <w:t>（二）　性別平等政策推動情形</w:t>
      </w:r>
    </w:p>
    <w:p w14:paraId="517E7213" w14:textId="11881DD0" w:rsidR="00DB0F0A" w:rsidRPr="00E91B0E" w:rsidRDefault="00DB0F0A" w:rsidP="000708AF">
      <w:pPr>
        <w:overflowPunct w:val="0"/>
        <w:adjustRightInd w:val="0"/>
        <w:snapToGrid w:val="0"/>
        <w:spacing w:beforeLines="20" w:before="72" w:line="480" w:lineRule="atLeast"/>
        <w:ind w:firstLineChars="200" w:firstLine="560"/>
        <w:jc w:val="both"/>
        <w:textAlignment w:val="baseline"/>
        <w:rPr>
          <w:rFonts w:ascii="標楷體" w:eastAsia="標楷體" w:hAnsi="標楷體" w:cs="全字庫正楷體"/>
          <w:bCs/>
          <w:strike/>
          <w:color w:val="000000" w:themeColor="text1"/>
          <w:sz w:val="28"/>
          <w:szCs w:val="32"/>
        </w:rPr>
      </w:pPr>
      <w:r w:rsidRPr="00E91B0E">
        <w:rPr>
          <w:rFonts w:ascii="標楷體" w:eastAsia="標楷體" w:hAnsi="標楷體" w:hint="eastAsia"/>
          <w:color w:val="000000" w:themeColor="text1"/>
          <w:sz w:val="28"/>
          <w:szCs w:val="28"/>
        </w:rPr>
        <w:t>行政院依循性別平等政策綱領，策定111至114年</w:t>
      </w:r>
      <w:r w:rsidR="00375E52" w:rsidRPr="00E91B0E">
        <w:rPr>
          <w:rFonts w:ascii="標楷體" w:eastAsia="標楷體" w:hAnsi="標楷體" w:hint="eastAsia"/>
          <w:color w:val="000000" w:themeColor="text1"/>
          <w:sz w:val="28"/>
          <w:szCs w:val="28"/>
        </w:rPr>
        <w:t>6</w:t>
      </w:r>
      <w:r w:rsidRPr="00E91B0E">
        <w:rPr>
          <w:rFonts w:ascii="標楷體" w:eastAsia="標楷體" w:hAnsi="標楷體" w:hint="eastAsia"/>
          <w:color w:val="000000" w:themeColor="text1"/>
          <w:sz w:val="28"/>
          <w:szCs w:val="28"/>
        </w:rPr>
        <w:t>大院層級性別平等重要議題，透過性別統計、性別分析等工具，辨識各議題領域中不同性別所處現況與問題，進而引導各機關訂定目標、關鍵績效指標、策略與具體作法，以持續促進性別實質平等。近年政府推動性別平等政策</w:t>
      </w:r>
      <w:r w:rsidR="001C72BE" w:rsidRPr="00E91B0E">
        <w:rPr>
          <w:rFonts w:ascii="標楷體" w:eastAsia="標楷體" w:hAnsi="標楷體" w:hint="eastAsia"/>
          <w:color w:val="000000" w:themeColor="text1"/>
          <w:sz w:val="28"/>
          <w:szCs w:val="28"/>
        </w:rPr>
        <w:t>概況如次</w:t>
      </w:r>
      <w:r w:rsidRPr="00E91B0E">
        <w:rPr>
          <w:rFonts w:ascii="標楷體" w:eastAsia="標楷體" w:hAnsi="標楷體" w:hint="eastAsia"/>
          <w:color w:val="000000" w:themeColor="text1"/>
          <w:sz w:val="28"/>
          <w:szCs w:val="28"/>
        </w:rPr>
        <w:t>：</w:t>
      </w:r>
    </w:p>
    <w:p w14:paraId="2CC411B6" w14:textId="6A8DAD67" w:rsidR="00F8492A" w:rsidRPr="00E91B0E" w:rsidRDefault="00F8492A" w:rsidP="00375E52">
      <w:pPr>
        <w:overflowPunct w:val="0"/>
        <w:snapToGrid w:val="0"/>
        <w:spacing w:line="480" w:lineRule="exact"/>
        <w:ind w:firstLineChars="450" w:firstLine="1261"/>
        <w:jc w:val="both"/>
        <w:outlineLvl w:val="1"/>
        <w:rPr>
          <w:rFonts w:ascii="標楷體" w:eastAsia="標楷體" w:hAnsi="標楷體"/>
          <w:bCs/>
          <w:color w:val="000000" w:themeColor="text1"/>
          <w:sz w:val="28"/>
          <w:szCs w:val="28"/>
        </w:rPr>
      </w:pPr>
      <w:r w:rsidRPr="00E91B0E">
        <w:rPr>
          <w:rFonts w:ascii="標楷體" w:eastAsia="標楷體" w:hAnsi="標楷體" w:hint="eastAsia"/>
          <w:b/>
          <w:color w:val="000000" w:themeColor="text1"/>
          <w:sz w:val="28"/>
          <w:szCs w:val="28"/>
        </w:rPr>
        <w:t>1.　編列及執行性別預算情形：</w:t>
      </w:r>
      <w:r w:rsidRPr="00E91B0E">
        <w:rPr>
          <w:rFonts w:ascii="標楷體" w:eastAsia="標楷體" w:hAnsi="標楷體" w:hint="eastAsia"/>
          <w:bCs/>
          <w:color w:val="000000" w:themeColor="text1"/>
          <w:sz w:val="28"/>
          <w:szCs w:val="28"/>
        </w:rPr>
        <w:t>行政院自</w:t>
      </w:r>
      <w:proofErr w:type="gramStart"/>
      <w:r w:rsidRPr="00E91B0E">
        <w:rPr>
          <w:rFonts w:ascii="標楷體" w:eastAsia="標楷體" w:hAnsi="標楷體" w:hint="eastAsia"/>
          <w:bCs/>
          <w:color w:val="000000" w:themeColor="text1"/>
          <w:sz w:val="28"/>
          <w:szCs w:val="28"/>
        </w:rPr>
        <w:t>109</w:t>
      </w:r>
      <w:proofErr w:type="gramEnd"/>
      <w:r w:rsidRPr="00E91B0E">
        <w:rPr>
          <w:rFonts w:ascii="標楷體" w:eastAsia="標楷體" w:hAnsi="標楷體" w:hint="eastAsia"/>
          <w:bCs/>
          <w:color w:val="000000" w:themeColor="text1"/>
          <w:sz w:val="28"/>
          <w:szCs w:val="28"/>
        </w:rPr>
        <w:t>年度中央政府總預算及附屬單位預算全面實施性別預算制度，各機關依據該</w:t>
      </w:r>
      <w:proofErr w:type="gramStart"/>
      <w:r w:rsidRPr="00E91B0E">
        <w:rPr>
          <w:rFonts w:ascii="標楷體" w:eastAsia="標楷體" w:hAnsi="標楷體" w:hint="eastAsia"/>
          <w:bCs/>
          <w:color w:val="000000" w:themeColor="text1"/>
          <w:sz w:val="28"/>
          <w:szCs w:val="28"/>
        </w:rPr>
        <w:t>院函頒之</w:t>
      </w:r>
      <w:proofErr w:type="gramEnd"/>
      <w:r w:rsidRPr="00E91B0E">
        <w:rPr>
          <w:rFonts w:ascii="標楷體" w:eastAsia="標楷體" w:hAnsi="標楷體" w:hint="eastAsia"/>
          <w:bCs/>
          <w:color w:val="000000" w:themeColor="text1"/>
          <w:sz w:val="28"/>
          <w:szCs w:val="28"/>
        </w:rPr>
        <w:t>「性別預算作業原則及注意事項」等相關規定，盤點出具有促進性別平等目的或效果之業務，配合編列性別預算並填報執行情形，由行政院（</w:t>
      </w:r>
      <w:r w:rsidR="000708AF" w:rsidRPr="00E91B0E">
        <w:rPr>
          <w:rFonts w:ascii="標楷體" w:eastAsia="標楷體" w:hAnsi="標楷體" w:hint="eastAsia"/>
          <w:bCs/>
          <w:color w:val="000000" w:themeColor="text1"/>
          <w:sz w:val="28"/>
          <w:szCs w:val="28"/>
        </w:rPr>
        <w:t>性別平等處</w:t>
      </w:r>
      <w:r w:rsidRPr="00E91B0E">
        <w:rPr>
          <w:rFonts w:ascii="標楷體" w:eastAsia="標楷體" w:hAnsi="標楷體" w:hint="eastAsia"/>
          <w:bCs/>
          <w:color w:val="000000" w:themeColor="text1"/>
          <w:sz w:val="28"/>
          <w:szCs w:val="28"/>
        </w:rPr>
        <w:t>）彙整撰擬整體分析報告，於</w:t>
      </w:r>
      <w:r w:rsidR="001C72BE" w:rsidRPr="00E91B0E">
        <w:rPr>
          <w:rFonts w:ascii="標楷體" w:eastAsia="標楷體" w:hAnsi="標楷體" w:hint="eastAsia"/>
          <w:bCs/>
          <w:color w:val="000000" w:themeColor="text1"/>
          <w:sz w:val="28"/>
          <w:szCs w:val="28"/>
        </w:rPr>
        <w:t>性</w:t>
      </w:r>
      <w:r w:rsidR="000708AF" w:rsidRPr="00E91B0E">
        <w:rPr>
          <w:rFonts w:ascii="標楷體" w:eastAsia="標楷體" w:hAnsi="標楷體" w:hint="eastAsia"/>
          <w:bCs/>
          <w:color w:val="000000" w:themeColor="text1"/>
          <w:sz w:val="28"/>
          <w:szCs w:val="28"/>
        </w:rPr>
        <w:t>別</w:t>
      </w:r>
      <w:r w:rsidR="001C72BE" w:rsidRPr="00E91B0E">
        <w:rPr>
          <w:rFonts w:ascii="標楷體" w:eastAsia="標楷體" w:hAnsi="標楷體" w:hint="eastAsia"/>
          <w:bCs/>
          <w:color w:val="000000" w:themeColor="text1"/>
          <w:sz w:val="28"/>
          <w:szCs w:val="28"/>
        </w:rPr>
        <w:lastRenderedPageBreak/>
        <w:t>平</w:t>
      </w:r>
      <w:r w:rsidR="000708AF" w:rsidRPr="00E91B0E">
        <w:rPr>
          <w:rFonts w:ascii="標楷體" w:eastAsia="標楷體" w:hAnsi="標楷體" w:hint="eastAsia"/>
          <w:bCs/>
          <w:color w:val="000000" w:themeColor="text1"/>
          <w:sz w:val="28"/>
          <w:szCs w:val="28"/>
        </w:rPr>
        <w:t>等</w:t>
      </w:r>
      <w:r w:rsidR="001C72BE" w:rsidRPr="00E91B0E">
        <w:rPr>
          <w:rFonts w:ascii="標楷體" w:eastAsia="標楷體" w:hAnsi="標楷體" w:hint="eastAsia"/>
          <w:bCs/>
          <w:color w:val="000000" w:themeColor="text1"/>
          <w:sz w:val="28"/>
          <w:szCs w:val="28"/>
        </w:rPr>
        <w:t>會</w:t>
      </w:r>
      <w:r w:rsidRPr="00E91B0E">
        <w:rPr>
          <w:rFonts w:ascii="標楷體" w:eastAsia="標楷體" w:hAnsi="標楷體" w:hint="eastAsia"/>
          <w:bCs/>
          <w:color w:val="000000" w:themeColor="text1"/>
          <w:sz w:val="28"/>
          <w:szCs w:val="28"/>
        </w:rPr>
        <w:t>網站公開。行政院所屬各部會編列性別預算數自</w:t>
      </w:r>
      <w:proofErr w:type="gramStart"/>
      <w:r w:rsidRPr="00E91B0E">
        <w:rPr>
          <w:rFonts w:ascii="標楷體" w:eastAsia="標楷體" w:hAnsi="標楷體" w:hint="eastAsia"/>
          <w:bCs/>
          <w:color w:val="000000" w:themeColor="text1"/>
          <w:sz w:val="28"/>
          <w:szCs w:val="28"/>
        </w:rPr>
        <w:t>1</w:t>
      </w:r>
      <w:r w:rsidR="00306C95" w:rsidRPr="00E91B0E">
        <w:rPr>
          <w:rFonts w:ascii="標楷體" w:eastAsia="標楷體" w:hAnsi="標楷體" w:hint="eastAsia"/>
          <w:bCs/>
          <w:color w:val="000000" w:themeColor="text1"/>
          <w:sz w:val="28"/>
          <w:szCs w:val="28"/>
        </w:rPr>
        <w:t>09</w:t>
      </w:r>
      <w:proofErr w:type="gramEnd"/>
      <w:r w:rsidRPr="00E91B0E">
        <w:rPr>
          <w:rFonts w:ascii="標楷體" w:eastAsia="標楷體" w:hAnsi="標楷體" w:hint="eastAsia"/>
          <w:bCs/>
          <w:color w:val="000000" w:themeColor="text1"/>
          <w:sz w:val="28"/>
          <w:szCs w:val="28"/>
        </w:rPr>
        <w:t>年度之</w:t>
      </w:r>
      <w:r w:rsidR="000708AF" w:rsidRPr="00E91B0E">
        <w:rPr>
          <w:rFonts w:ascii="標楷體" w:eastAsia="標楷體" w:hAnsi="標楷體" w:hint="eastAsia"/>
          <w:bCs/>
          <w:color w:val="000000" w:themeColor="text1"/>
          <w:sz w:val="28"/>
          <w:szCs w:val="28"/>
        </w:rPr>
        <w:t>927</w:t>
      </w:r>
      <w:r w:rsidRPr="00E91B0E">
        <w:rPr>
          <w:rFonts w:ascii="標楷體" w:eastAsia="標楷體" w:hAnsi="標楷體" w:hint="eastAsia"/>
          <w:bCs/>
          <w:color w:val="000000" w:themeColor="text1"/>
          <w:sz w:val="28"/>
          <w:szCs w:val="28"/>
        </w:rPr>
        <w:t>億餘元，逐年攀升至</w:t>
      </w:r>
      <w:proofErr w:type="gramStart"/>
      <w:r w:rsidRPr="00E91B0E">
        <w:rPr>
          <w:rFonts w:ascii="標楷體" w:eastAsia="標楷體" w:hAnsi="標楷體" w:hint="eastAsia"/>
          <w:bCs/>
          <w:color w:val="000000" w:themeColor="text1"/>
          <w:sz w:val="28"/>
          <w:szCs w:val="28"/>
        </w:rPr>
        <w:t>114</w:t>
      </w:r>
      <w:proofErr w:type="gramEnd"/>
      <w:r w:rsidRPr="00E91B0E">
        <w:rPr>
          <w:rFonts w:ascii="標楷體" w:eastAsia="標楷體" w:hAnsi="標楷體" w:hint="eastAsia"/>
          <w:bCs/>
          <w:color w:val="000000" w:themeColor="text1"/>
          <w:sz w:val="28"/>
          <w:szCs w:val="28"/>
        </w:rPr>
        <w:t>年度之2,043億餘元，截至</w:t>
      </w:r>
      <w:proofErr w:type="gramStart"/>
      <w:r w:rsidRPr="00E91B0E">
        <w:rPr>
          <w:rFonts w:ascii="標楷體" w:eastAsia="標楷體" w:hAnsi="標楷體" w:hint="eastAsia"/>
          <w:bCs/>
          <w:color w:val="000000" w:themeColor="text1"/>
          <w:sz w:val="28"/>
          <w:szCs w:val="28"/>
        </w:rPr>
        <w:t>114</w:t>
      </w:r>
      <w:proofErr w:type="gramEnd"/>
      <w:r w:rsidRPr="00E91B0E">
        <w:rPr>
          <w:rFonts w:ascii="標楷體" w:eastAsia="標楷體" w:hAnsi="標楷體" w:hint="eastAsia"/>
          <w:bCs/>
          <w:color w:val="000000" w:themeColor="text1"/>
          <w:sz w:val="28"/>
          <w:szCs w:val="28"/>
        </w:rPr>
        <w:t>年度止，各年度性別預算</w:t>
      </w:r>
      <w:r w:rsidR="000708AF" w:rsidRPr="00E91B0E">
        <w:rPr>
          <w:rFonts w:ascii="標楷體" w:eastAsia="標楷體" w:hAnsi="標楷體" w:hint="eastAsia"/>
          <w:bCs/>
          <w:color w:val="000000" w:themeColor="text1"/>
          <w:sz w:val="28"/>
          <w:szCs w:val="28"/>
        </w:rPr>
        <w:t>整體</w:t>
      </w:r>
      <w:proofErr w:type="gramStart"/>
      <w:r w:rsidRPr="00E91B0E">
        <w:rPr>
          <w:rFonts w:ascii="標楷體" w:eastAsia="標楷體" w:hAnsi="標楷體" w:hint="eastAsia"/>
          <w:bCs/>
          <w:color w:val="000000" w:themeColor="text1"/>
          <w:sz w:val="28"/>
          <w:szCs w:val="28"/>
        </w:rPr>
        <w:t>執行率</w:t>
      </w:r>
      <w:r w:rsidR="000708AF" w:rsidRPr="00E91B0E">
        <w:rPr>
          <w:rFonts w:ascii="標楷體" w:eastAsia="標楷體" w:hAnsi="標楷體" w:hint="eastAsia"/>
          <w:bCs/>
          <w:color w:val="000000" w:themeColor="text1"/>
          <w:sz w:val="28"/>
          <w:szCs w:val="28"/>
        </w:rPr>
        <w:t>均超逾9成</w:t>
      </w:r>
      <w:proofErr w:type="gramEnd"/>
      <w:r w:rsidR="009E2BC0" w:rsidRPr="00E91B0E">
        <w:rPr>
          <w:rFonts w:ascii="標楷體" w:eastAsia="標楷體" w:hAnsi="標楷體" w:hint="eastAsia"/>
          <w:bCs/>
          <w:color w:val="000000" w:themeColor="text1"/>
          <w:sz w:val="28"/>
          <w:szCs w:val="28"/>
        </w:rPr>
        <w:t>（表</w:t>
      </w:r>
      <w:r w:rsidR="000708AF" w:rsidRPr="00E91B0E">
        <w:rPr>
          <w:rFonts w:ascii="標楷體" w:eastAsia="標楷體" w:hAnsi="標楷體" w:hint="eastAsia"/>
          <w:bCs/>
          <w:color w:val="000000" w:themeColor="text1"/>
          <w:sz w:val="28"/>
          <w:szCs w:val="28"/>
        </w:rPr>
        <w:t>2</w:t>
      </w:r>
      <w:r w:rsidR="009E2BC0" w:rsidRPr="00E91B0E">
        <w:rPr>
          <w:rFonts w:ascii="標楷體" w:eastAsia="標楷體" w:hAnsi="標楷體" w:hint="eastAsia"/>
          <w:bCs/>
          <w:color w:val="000000" w:themeColor="text1"/>
          <w:sz w:val="28"/>
          <w:szCs w:val="28"/>
        </w:rPr>
        <w:t>）</w:t>
      </w:r>
      <w:r w:rsidRPr="00E91B0E">
        <w:rPr>
          <w:rFonts w:ascii="標楷體" w:eastAsia="標楷體" w:hAnsi="標楷體" w:hint="eastAsia"/>
          <w:bCs/>
          <w:color w:val="000000" w:themeColor="text1"/>
          <w:sz w:val="28"/>
          <w:szCs w:val="28"/>
        </w:rPr>
        <w:t>，</w:t>
      </w:r>
      <w:r w:rsidR="007922F7">
        <w:rPr>
          <w:rFonts w:ascii="標楷體" w:eastAsia="標楷體" w:hAnsi="標楷體" w:hint="eastAsia"/>
          <w:bCs/>
          <w:color w:val="000000" w:themeColor="text1"/>
          <w:sz w:val="28"/>
          <w:szCs w:val="28"/>
        </w:rPr>
        <w:t>用於辦理</w:t>
      </w:r>
      <w:r w:rsidR="000708AF" w:rsidRPr="00E91B0E">
        <w:rPr>
          <w:rFonts w:ascii="標楷體" w:eastAsia="標楷體" w:hAnsi="標楷體" w:hint="eastAsia"/>
          <w:bCs/>
          <w:color w:val="000000" w:themeColor="text1"/>
          <w:sz w:val="28"/>
          <w:szCs w:val="28"/>
        </w:rPr>
        <w:t>擴大推動少子女化對策計畫有關2至6歲幼兒教育與照顧，</w:t>
      </w:r>
      <w:proofErr w:type="gramStart"/>
      <w:r w:rsidR="000708AF" w:rsidRPr="00E91B0E">
        <w:rPr>
          <w:rFonts w:ascii="標楷體" w:eastAsia="標楷體" w:hAnsi="標楷體" w:hint="eastAsia"/>
          <w:bCs/>
          <w:color w:val="000000" w:themeColor="text1"/>
          <w:sz w:val="28"/>
          <w:szCs w:val="28"/>
        </w:rPr>
        <w:t>暨托育</w:t>
      </w:r>
      <w:proofErr w:type="gramEnd"/>
      <w:r w:rsidR="000708AF" w:rsidRPr="00E91B0E">
        <w:rPr>
          <w:rFonts w:ascii="標楷體" w:eastAsia="標楷體" w:hAnsi="標楷體" w:hint="eastAsia"/>
          <w:bCs/>
          <w:color w:val="000000" w:themeColor="text1"/>
          <w:sz w:val="28"/>
          <w:szCs w:val="28"/>
        </w:rPr>
        <w:t>公共及</w:t>
      </w:r>
      <w:proofErr w:type="gramStart"/>
      <w:r w:rsidR="000708AF" w:rsidRPr="00E91B0E">
        <w:rPr>
          <w:rFonts w:ascii="標楷體" w:eastAsia="標楷體" w:hAnsi="標楷體" w:hint="eastAsia"/>
          <w:bCs/>
          <w:color w:val="000000" w:themeColor="text1"/>
          <w:sz w:val="28"/>
          <w:szCs w:val="28"/>
        </w:rPr>
        <w:t>準</w:t>
      </w:r>
      <w:proofErr w:type="gramEnd"/>
      <w:r w:rsidR="000708AF" w:rsidRPr="00E91B0E">
        <w:rPr>
          <w:rFonts w:ascii="標楷體" w:eastAsia="標楷體" w:hAnsi="標楷體" w:hint="eastAsia"/>
          <w:bCs/>
          <w:color w:val="000000" w:themeColor="text1"/>
          <w:sz w:val="28"/>
          <w:szCs w:val="28"/>
        </w:rPr>
        <w:t>公共化服務、長照服務輸送體系計畫、促進特定對象及弱勢者就業相關服務；多個部會、醫療、學校機構、公共館舍增設性別友善或無障礙空間、</w:t>
      </w:r>
      <w:r w:rsidR="002E3523" w:rsidRPr="00E91B0E">
        <w:rPr>
          <w:rFonts w:ascii="標楷體" w:eastAsia="標楷體" w:hAnsi="標楷體"/>
          <w:bCs/>
          <w:noProof/>
          <w:color w:val="000000" w:themeColor="text1"/>
          <w:sz w:val="28"/>
          <w:szCs w:val="28"/>
        </w:rPr>
        <mc:AlternateContent>
          <mc:Choice Requires="wps">
            <w:drawing>
              <wp:anchor distT="45720" distB="45720" distL="114300" distR="114300" simplePos="0" relativeHeight="251674624" behindDoc="0" locked="0" layoutInCell="1" allowOverlap="1" wp14:anchorId="56E53065" wp14:editId="69BF3C8C">
                <wp:simplePos x="0" y="0"/>
                <wp:positionH relativeFrom="margin">
                  <wp:align>left</wp:align>
                </wp:positionH>
                <wp:positionV relativeFrom="paragraph">
                  <wp:posOffset>1918970</wp:posOffset>
                </wp:positionV>
                <wp:extent cx="6545580" cy="2987040"/>
                <wp:effectExtent l="0" t="0" r="7620" b="381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5580" cy="2987040"/>
                        </a:xfrm>
                        <a:prstGeom prst="rect">
                          <a:avLst/>
                        </a:prstGeom>
                        <a:solidFill>
                          <a:srgbClr val="FFFFFF"/>
                        </a:solidFill>
                        <a:ln w="9525">
                          <a:noFill/>
                          <a:miter lim="800000"/>
                          <a:headEnd/>
                          <a:tailEnd/>
                        </a:ln>
                      </wps:spPr>
                      <wps:txbx>
                        <w:txbxContent>
                          <w:tbl>
                            <w:tblPr>
                              <w:tblW w:w="9920" w:type="dxa"/>
                              <w:tblCellMar>
                                <w:left w:w="28" w:type="dxa"/>
                                <w:right w:w="28" w:type="dxa"/>
                              </w:tblCellMar>
                              <w:tblLook w:val="04A0" w:firstRow="1" w:lastRow="0" w:firstColumn="1" w:lastColumn="0" w:noHBand="0" w:noVBand="1"/>
                            </w:tblPr>
                            <w:tblGrid>
                              <w:gridCol w:w="651"/>
                              <w:gridCol w:w="862"/>
                              <w:gridCol w:w="826"/>
                              <w:gridCol w:w="827"/>
                              <w:gridCol w:w="825"/>
                              <w:gridCol w:w="767"/>
                              <w:gridCol w:w="702"/>
                              <w:gridCol w:w="699"/>
                              <w:gridCol w:w="700"/>
                              <w:gridCol w:w="700"/>
                              <w:gridCol w:w="756"/>
                              <w:gridCol w:w="900"/>
                              <w:gridCol w:w="705"/>
                            </w:tblGrid>
                            <w:tr w:rsidR="002E3523" w:rsidRPr="002E3523" w14:paraId="2641A08F" w14:textId="77777777" w:rsidTr="00452395">
                              <w:trPr>
                                <w:trHeight w:val="324"/>
                              </w:trPr>
                              <w:tc>
                                <w:tcPr>
                                  <w:tcW w:w="9920" w:type="dxa"/>
                                  <w:gridSpan w:val="13"/>
                                  <w:tcBorders>
                                    <w:top w:val="nil"/>
                                    <w:left w:val="nil"/>
                                    <w:bottom w:val="nil"/>
                                    <w:right w:val="nil"/>
                                  </w:tcBorders>
                                  <w:shd w:val="clear" w:color="auto" w:fill="auto"/>
                                  <w:noWrap/>
                                  <w:vAlign w:val="center"/>
                                  <w:hideMark/>
                                </w:tcPr>
                                <w:p w14:paraId="16571808" w14:textId="77777777" w:rsidR="002E3523" w:rsidRPr="002E3523" w:rsidRDefault="002E3523" w:rsidP="002E3523">
                                  <w:pPr>
                                    <w:widowControl/>
                                    <w:jc w:val="center"/>
                                    <w:rPr>
                                      <w:rFonts w:ascii="標楷體" w:eastAsia="標楷體" w:hAnsi="標楷體" w:cs="新細明體"/>
                                      <w:b/>
                                      <w:bCs/>
                                      <w:color w:val="000000"/>
                                      <w:kern w:val="0"/>
                                    </w:rPr>
                                  </w:pPr>
                                  <w:r w:rsidRPr="002E3523">
                                    <w:rPr>
                                      <w:rFonts w:ascii="標楷體" w:eastAsia="標楷體" w:hAnsi="標楷體" w:cs="新細明體" w:hint="eastAsia"/>
                                      <w:b/>
                                      <w:bCs/>
                                      <w:color w:val="000000"/>
                                      <w:kern w:val="0"/>
                                    </w:rPr>
                                    <w:t>表2　行政院及所屬各部會性別預算編列及執行情形</w:t>
                                  </w:r>
                                </w:p>
                              </w:tc>
                            </w:tr>
                            <w:tr w:rsidR="002E3523" w:rsidRPr="002E3523" w14:paraId="646040A5" w14:textId="77777777" w:rsidTr="003F17A2">
                              <w:trPr>
                                <w:trHeight w:val="336"/>
                              </w:trPr>
                              <w:tc>
                                <w:tcPr>
                                  <w:tcW w:w="9920" w:type="dxa"/>
                                  <w:gridSpan w:val="13"/>
                                  <w:tcBorders>
                                    <w:top w:val="nil"/>
                                    <w:left w:val="nil"/>
                                    <w:bottom w:val="single" w:sz="4" w:space="0" w:color="auto"/>
                                    <w:right w:val="nil"/>
                                  </w:tcBorders>
                                  <w:shd w:val="clear" w:color="auto" w:fill="auto"/>
                                  <w:noWrap/>
                                  <w:vAlign w:val="center"/>
                                  <w:hideMark/>
                                </w:tcPr>
                                <w:p w14:paraId="3EB94386" w14:textId="77777777" w:rsidR="002E3523" w:rsidRPr="002E3523" w:rsidRDefault="002E3523" w:rsidP="002E3523">
                                  <w:pPr>
                                    <w:widowControl/>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單位：新臺幣百萬元、％</w:t>
                                  </w:r>
                                </w:p>
                              </w:tc>
                            </w:tr>
                            <w:tr w:rsidR="002E3523" w:rsidRPr="002E3523" w14:paraId="0B8A1833" w14:textId="77777777" w:rsidTr="002E3523">
                              <w:trPr>
                                <w:trHeight w:val="121"/>
                              </w:trPr>
                              <w:tc>
                                <w:tcPr>
                                  <w:tcW w:w="651"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5B9CF965"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年度</w:t>
                                  </w:r>
                                </w:p>
                              </w:tc>
                              <w:tc>
                                <w:tcPr>
                                  <w:tcW w:w="2515"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0187068"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合計</w:t>
                                  </w:r>
                                </w:p>
                              </w:tc>
                              <w:tc>
                                <w:tcPr>
                                  <w:tcW w:w="2294"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49D2205"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公務機關</w:t>
                                  </w:r>
                                </w:p>
                              </w:tc>
                              <w:tc>
                                <w:tcPr>
                                  <w:tcW w:w="2099"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0B2EE44C"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營業基金</w:t>
                                  </w:r>
                                </w:p>
                              </w:tc>
                              <w:tc>
                                <w:tcPr>
                                  <w:tcW w:w="2361"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20F90038"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非營業基金</w:t>
                                  </w:r>
                                </w:p>
                              </w:tc>
                            </w:tr>
                            <w:tr w:rsidR="002E3523" w:rsidRPr="002E3523" w14:paraId="31A1E904" w14:textId="77777777" w:rsidTr="003F17A2">
                              <w:trPr>
                                <w:trHeight w:val="124"/>
                              </w:trPr>
                              <w:tc>
                                <w:tcPr>
                                  <w:tcW w:w="651" w:type="dxa"/>
                                  <w:vMerge/>
                                  <w:tcBorders>
                                    <w:top w:val="single" w:sz="4" w:space="0" w:color="auto"/>
                                    <w:left w:val="single" w:sz="4" w:space="0" w:color="auto"/>
                                    <w:right w:val="single" w:sz="4" w:space="0" w:color="auto"/>
                                  </w:tcBorders>
                                  <w:shd w:val="clear" w:color="auto" w:fill="B6DDE8" w:themeFill="accent5" w:themeFillTint="66"/>
                                  <w:vAlign w:val="center"/>
                                  <w:hideMark/>
                                </w:tcPr>
                                <w:p w14:paraId="4BCF0450" w14:textId="77777777" w:rsidR="002E3523" w:rsidRPr="002E3523" w:rsidRDefault="002E3523" w:rsidP="002E3523">
                                  <w:pPr>
                                    <w:widowControl/>
                                    <w:snapToGrid w:val="0"/>
                                    <w:spacing w:line="200" w:lineRule="atLeast"/>
                                    <w:rPr>
                                      <w:rFonts w:ascii="標楷體" w:eastAsia="標楷體" w:hAnsi="標楷體" w:cs="新細明體"/>
                                      <w:color w:val="000000"/>
                                      <w:kern w:val="0"/>
                                      <w:sz w:val="20"/>
                                      <w:szCs w:val="20"/>
                                    </w:rPr>
                                  </w:pPr>
                                </w:p>
                              </w:tc>
                              <w:tc>
                                <w:tcPr>
                                  <w:tcW w:w="862"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FE55C35"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826"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7D0F53B6" w14:textId="38E0F98E"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r w:rsidR="00353093">
                                    <w:rPr>
                                      <w:rFonts w:ascii="標楷體" w:eastAsia="標楷體" w:hAnsi="標楷體" w:cs="新細明體" w:hint="eastAsia"/>
                                      <w:color w:val="000000"/>
                                      <w:kern w:val="0"/>
                                      <w:sz w:val="20"/>
                                      <w:szCs w:val="20"/>
                                    </w:rPr>
                                    <w:t>（</w:t>
                                  </w:r>
                                  <w:proofErr w:type="gramStart"/>
                                  <w:r w:rsidRPr="002E3523">
                                    <w:rPr>
                                      <w:rFonts w:ascii="標楷體" w:eastAsia="標楷體" w:hAnsi="標楷體" w:cs="新細明體" w:hint="eastAsia"/>
                                      <w:color w:val="000000"/>
                                      <w:kern w:val="0"/>
                                      <w:sz w:val="20"/>
                                      <w:szCs w:val="20"/>
                                    </w:rPr>
                                    <w:t>註</w:t>
                                  </w:r>
                                  <w:proofErr w:type="gramEnd"/>
                                  <w:r w:rsidRPr="002E3523">
                                    <w:rPr>
                                      <w:rFonts w:ascii="標楷體" w:eastAsia="標楷體" w:hAnsi="標楷體" w:cs="新細明體" w:hint="eastAsia"/>
                                      <w:color w:val="000000"/>
                                      <w:kern w:val="0"/>
                                      <w:sz w:val="20"/>
                                      <w:szCs w:val="20"/>
                                    </w:rPr>
                                    <w:t>1</w:t>
                                  </w:r>
                                  <w:r w:rsidR="00353093">
                                    <w:rPr>
                                      <w:rFonts w:ascii="標楷體" w:eastAsia="標楷體" w:hAnsi="標楷體" w:cs="新細明體" w:hint="eastAsia"/>
                                      <w:color w:val="000000"/>
                                      <w:kern w:val="0"/>
                                      <w:sz w:val="20"/>
                                      <w:szCs w:val="20"/>
                                    </w:rPr>
                                    <w:t>）</w:t>
                                  </w:r>
                                </w:p>
                              </w:tc>
                              <w:tc>
                                <w:tcPr>
                                  <w:tcW w:w="827"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00B73FD"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c>
                                <w:tcPr>
                                  <w:tcW w:w="825"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626D88F3"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767"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1F2BBC87"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p>
                              </w:tc>
                              <w:tc>
                                <w:tcPr>
                                  <w:tcW w:w="702"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6BEC503F"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c>
                                <w:tcPr>
                                  <w:tcW w:w="699"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63CF6C7B"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700"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2781A498"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p>
                              </w:tc>
                              <w:tc>
                                <w:tcPr>
                                  <w:tcW w:w="700"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33942300"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c>
                                <w:tcPr>
                                  <w:tcW w:w="756"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50F914A"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900"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1459900" w14:textId="14EA91D5"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r w:rsidR="00ED1E6B">
                                    <w:rPr>
                                      <w:rFonts w:ascii="標楷體" w:eastAsia="標楷體" w:hAnsi="標楷體" w:cs="新細明體" w:hint="eastAsia"/>
                                      <w:color w:val="000000"/>
                                      <w:kern w:val="0"/>
                                      <w:sz w:val="20"/>
                                      <w:szCs w:val="20"/>
                                    </w:rPr>
                                    <w:t>（</w:t>
                                  </w:r>
                                  <w:proofErr w:type="gramStart"/>
                                  <w:r w:rsidRPr="002E3523">
                                    <w:rPr>
                                      <w:rFonts w:ascii="標楷體" w:eastAsia="標楷體" w:hAnsi="標楷體" w:cs="新細明體" w:hint="eastAsia"/>
                                      <w:color w:val="000000"/>
                                      <w:kern w:val="0"/>
                                      <w:sz w:val="20"/>
                                      <w:szCs w:val="20"/>
                                    </w:rPr>
                                    <w:t>註</w:t>
                                  </w:r>
                                  <w:proofErr w:type="gramEnd"/>
                                  <w:r w:rsidRPr="002E3523">
                                    <w:rPr>
                                      <w:rFonts w:ascii="標楷體" w:eastAsia="標楷體" w:hAnsi="標楷體" w:cs="新細明體" w:hint="eastAsia"/>
                                      <w:color w:val="000000"/>
                                      <w:kern w:val="0"/>
                                      <w:sz w:val="20"/>
                                      <w:szCs w:val="20"/>
                                    </w:rPr>
                                    <w:t>1</w:t>
                                  </w:r>
                                  <w:r w:rsidR="00ED1E6B">
                                    <w:rPr>
                                      <w:rFonts w:ascii="標楷體" w:eastAsia="標楷體" w:hAnsi="標楷體" w:cs="新細明體" w:hint="eastAsia"/>
                                      <w:color w:val="000000"/>
                                      <w:kern w:val="0"/>
                                      <w:sz w:val="20"/>
                                      <w:szCs w:val="20"/>
                                    </w:rPr>
                                    <w:t>）</w:t>
                                  </w:r>
                                </w:p>
                              </w:tc>
                              <w:tc>
                                <w:tcPr>
                                  <w:tcW w:w="705"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760B7C06"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r>
                            <w:tr w:rsidR="002E3523" w:rsidRPr="002E3523" w14:paraId="1123638B" w14:textId="77777777" w:rsidTr="003F17A2">
                              <w:trPr>
                                <w:trHeight w:hRule="exact" w:val="336"/>
                              </w:trPr>
                              <w:tc>
                                <w:tcPr>
                                  <w:tcW w:w="651" w:type="dxa"/>
                                  <w:tcBorders>
                                    <w:left w:val="single" w:sz="4" w:space="0" w:color="auto"/>
                                    <w:right w:val="single" w:sz="4" w:space="0" w:color="auto"/>
                                  </w:tcBorders>
                                  <w:shd w:val="clear" w:color="auto" w:fill="auto"/>
                                  <w:noWrap/>
                                  <w:vAlign w:val="center"/>
                                  <w:hideMark/>
                                </w:tcPr>
                                <w:p w14:paraId="2B751B97"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114</w:t>
                                  </w:r>
                                </w:p>
                              </w:tc>
                              <w:tc>
                                <w:tcPr>
                                  <w:tcW w:w="862" w:type="dxa"/>
                                  <w:tcBorders>
                                    <w:left w:val="single" w:sz="4" w:space="0" w:color="auto"/>
                                    <w:right w:val="single" w:sz="4" w:space="0" w:color="auto"/>
                                  </w:tcBorders>
                                  <w:shd w:val="clear" w:color="auto" w:fill="auto"/>
                                  <w:noWrap/>
                                  <w:vAlign w:val="center"/>
                                  <w:hideMark/>
                                </w:tcPr>
                                <w:p w14:paraId="46B0413A" w14:textId="337EE77E"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204,32</w:t>
                                  </w:r>
                                  <w:r w:rsidR="00310B82">
                                    <w:rPr>
                                      <w:rFonts w:ascii="標楷體" w:eastAsia="標楷體" w:hAnsi="標楷體" w:cs="新細明體"/>
                                      <w:color w:val="000000"/>
                                      <w:kern w:val="0"/>
                                      <w:sz w:val="20"/>
                                      <w:szCs w:val="20"/>
                                    </w:rPr>
                                    <w:t>5</w:t>
                                  </w:r>
                                </w:p>
                              </w:tc>
                              <w:tc>
                                <w:tcPr>
                                  <w:tcW w:w="826" w:type="dxa"/>
                                  <w:tcBorders>
                                    <w:left w:val="single" w:sz="4" w:space="0" w:color="auto"/>
                                    <w:right w:val="single" w:sz="4" w:space="0" w:color="auto"/>
                                  </w:tcBorders>
                                  <w:shd w:val="clear" w:color="auto" w:fill="auto"/>
                                  <w:noWrap/>
                                  <w:vAlign w:val="center"/>
                                  <w:hideMark/>
                                </w:tcPr>
                                <w:p w14:paraId="72C331F2" w14:textId="1214244B"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193,3</w:t>
                                  </w:r>
                                  <w:r w:rsidR="00310B82">
                                    <w:rPr>
                                      <w:rFonts w:ascii="標楷體" w:eastAsia="標楷體" w:hAnsi="標楷體" w:cs="新細明體"/>
                                      <w:color w:val="000000"/>
                                      <w:kern w:val="0"/>
                                      <w:sz w:val="20"/>
                                      <w:szCs w:val="20"/>
                                    </w:rPr>
                                    <w:t>09</w:t>
                                  </w:r>
                                </w:p>
                              </w:tc>
                              <w:tc>
                                <w:tcPr>
                                  <w:tcW w:w="827" w:type="dxa"/>
                                  <w:tcBorders>
                                    <w:left w:val="single" w:sz="4" w:space="0" w:color="auto"/>
                                    <w:right w:val="single" w:sz="4" w:space="0" w:color="auto"/>
                                  </w:tcBorders>
                                  <w:shd w:val="clear" w:color="auto" w:fill="auto"/>
                                  <w:noWrap/>
                                  <w:vAlign w:val="center"/>
                                  <w:hideMark/>
                                </w:tcPr>
                                <w:p w14:paraId="456015F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94.61</w:t>
                                  </w:r>
                                </w:p>
                              </w:tc>
                              <w:tc>
                                <w:tcPr>
                                  <w:tcW w:w="825" w:type="dxa"/>
                                  <w:tcBorders>
                                    <w:left w:val="single" w:sz="4" w:space="0" w:color="auto"/>
                                    <w:right w:val="single" w:sz="4" w:space="0" w:color="auto"/>
                                  </w:tcBorders>
                                  <w:shd w:val="clear" w:color="auto" w:fill="auto"/>
                                  <w:noWrap/>
                                  <w:vAlign w:val="center"/>
                                  <w:hideMark/>
                                </w:tcPr>
                                <w:p w14:paraId="1238552B" w14:textId="5FB16142"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101,87</w:t>
                                  </w:r>
                                  <w:r w:rsidR="00310B82">
                                    <w:rPr>
                                      <w:rFonts w:ascii="標楷體" w:eastAsia="標楷體" w:hAnsi="標楷體" w:cs="新細明體"/>
                                      <w:color w:val="000000"/>
                                      <w:kern w:val="0"/>
                                      <w:sz w:val="20"/>
                                      <w:szCs w:val="20"/>
                                    </w:rPr>
                                    <w:t>5</w:t>
                                  </w:r>
                                </w:p>
                              </w:tc>
                              <w:tc>
                                <w:tcPr>
                                  <w:tcW w:w="767" w:type="dxa"/>
                                  <w:tcBorders>
                                    <w:left w:val="single" w:sz="4" w:space="0" w:color="auto"/>
                                    <w:right w:val="single" w:sz="4" w:space="0" w:color="auto"/>
                                  </w:tcBorders>
                                  <w:shd w:val="clear" w:color="auto" w:fill="auto"/>
                                  <w:noWrap/>
                                  <w:vAlign w:val="center"/>
                                  <w:hideMark/>
                                </w:tcPr>
                                <w:p w14:paraId="16280653" w14:textId="75AA8912"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97,9</w:t>
                                  </w:r>
                                  <w:r w:rsidR="00310B82">
                                    <w:rPr>
                                      <w:rFonts w:ascii="標楷體" w:eastAsia="標楷體" w:hAnsi="標楷體" w:cs="新細明體"/>
                                      <w:color w:val="000000"/>
                                      <w:kern w:val="0"/>
                                      <w:sz w:val="20"/>
                                      <w:szCs w:val="20"/>
                                    </w:rPr>
                                    <w:t>58</w:t>
                                  </w:r>
                                </w:p>
                              </w:tc>
                              <w:tc>
                                <w:tcPr>
                                  <w:tcW w:w="702" w:type="dxa"/>
                                  <w:tcBorders>
                                    <w:left w:val="single" w:sz="4" w:space="0" w:color="auto"/>
                                    <w:right w:val="single" w:sz="4" w:space="0" w:color="auto"/>
                                  </w:tcBorders>
                                  <w:shd w:val="clear" w:color="auto" w:fill="auto"/>
                                  <w:noWrap/>
                                  <w:vAlign w:val="center"/>
                                  <w:hideMark/>
                                </w:tcPr>
                                <w:p w14:paraId="18875E5E" w14:textId="45E61F40"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96.1</w:t>
                                  </w:r>
                                  <w:r w:rsidR="00310B82">
                                    <w:rPr>
                                      <w:rFonts w:ascii="標楷體" w:eastAsia="標楷體" w:hAnsi="標楷體" w:cs="新細明體"/>
                                      <w:color w:val="000000"/>
                                      <w:kern w:val="0"/>
                                      <w:sz w:val="20"/>
                                      <w:szCs w:val="20"/>
                                    </w:rPr>
                                    <w:t>5</w:t>
                                  </w:r>
                                </w:p>
                              </w:tc>
                              <w:tc>
                                <w:tcPr>
                                  <w:tcW w:w="699" w:type="dxa"/>
                                  <w:tcBorders>
                                    <w:left w:val="single" w:sz="4" w:space="0" w:color="auto"/>
                                    <w:right w:val="single" w:sz="4" w:space="0" w:color="auto"/>
                                  </w:tcBorders>
                                  <w:shd w:val="clear" w:color="auto" w:fill="auto"/>
                                  <w:noWrap/>
                                  <w:vAlign w:val="center"/>
                                  <w:hideMark/>
                                </w:tcPr>
                                <w:p w14:paraId="1C3C092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626</w:t>
                                  </w:r>
                                </w:p>
                              </w:tc>
                              <w:tc>
                                <w:tcPr>
                                  <w:tcW w:w="700" w:type="dxa"/>
                                  <w:tcBorders>
                                    <w:left w:val="single" w:sz="4" w:space="0" w:color="auto"/>
                                    <w:right w:val="single" w:sz="4" w:space="0" w:color="auto"/>
                                  </w:tcBorders>
                                  <w:shd w:val="clear" w:color="auto" w:fill="auto"/>
                                  <w:noWrap/>
                                  <w:vAlign w:val="center"/>
                                  <w:hideMark/>
                                </w:tcPr>
                                <w:p w14:paraId="4638D2B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565</w:t>
                                  </w:r>
                                </w:p>
                              </w:tc>
                              <w:tc>
                                <w:tcPr>
                                  <w:tcW w:w="700" w:type="dxa"/>
                                  <w:tcBorders>
                                    <w:left w:val="single" w:sz="4" w:space="0" w:color="auto"/>
                                    <w:right w:val="single" w:sz="4" w:space="0" w:color="auto"/>
                                  </w:tcBorders>
                                  <w:shd w:val="clear" w:color="auto" w:fill="auto"/>
                                  <w:noWrap/>
                                  <w:vAlign w:val="center"/>
                                  <w:hideMark/>
                                </w:tcPr>
                                <w:p w14:paraId="0CF7DE3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90.39</w:t>
                                  </w:r>
                                </w:p>
                              </w:tc>
                              <w:tc>
                                <w:tcPr>
                                  <w:tcW w:w="756" w:type="dxa"/>
                                  <w:tcBorders>
                                    <w:left w:val="single" w:sz="4" w:space="0" w:color="auto"/>
                                    <w:right w:val="single" w:sz="4" w:space="0" w:color="auto"/>
                                  </w:tcBorders>
                                  <w:shd w:val="clear" w:color="auto" w:fill="auto"/>
                                  <w:noWrap/>
                                  <w:vAlign w:val="center"/>
                                  <w:hideMark/>
                                </w:tcPr>
                                <w:p w14:paraId="1C14BED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101,823</w:t>
                                  </w:r>
                                </w:p>
                              </w:tc>
                              <w:tc>
                                <w:tcPr>
                                  <w:tcW w:w="900" w:type="dxa"/>
                                  <w:tcBorders>
                                    <w:left w:val="single" w:sz="4" w:space="0" w:color="auto"/>
                                    <w:right w:val="single" w:sz="4" w:space="0" w:color="auto"/>
                                  </w:tcBorders>
                                  <w:shd w:val="clear" w:color="auto" w:fill="auto"/>
                                  <w:noWrap/>
                                  <w:vAlign w:val="center"/>
                                  <w:hideMark/>
                                </w:tcPr>
                                <w:p w14:paraId="62EB3126" w14:textId="31F00B0A"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94,7</w:t>
                                  </w:r>
                                  <w:r w:rsidR="00310B82">
                                    <w:rPr>
                                      <w:rFonts w:ascii="標楷體" w:eastAsia="標楷體" w:hAnsi="標楷體" w:cs="新細明體"/>
                                      <w:color w:val="000000"/>
                                      <w:kern w:val="0"/>
                                      <w:sz w:val="20"/>
                                      <w:szCs w:val="20"/>
                                    </w:rPr>
                                    <w:t>85</w:t>
                                  </w:r>
                                </w:p>
                              </w:tc>
                              <w:tc>
                                <w:tcPr>
                                  <w:tcW w:w="705" w:type="dxa"/>
                                  <w:tcBorders>
                                    <w:left w:val="single" w:sz="4" w:space="0" w:color="auto"/>
                                    <w:right w:val="single" w:sz="4" w:space="0" w:color="auto"/>
                                  </w:tcBorders>
                                  <w:shd w:val="clear" w:color="auto" w:fill="auto"/>
                                  <w:noWrap/>
                                  <w:vAlign w:val="center"/>
                                  <w:hideMark/>
                                </w:tcPr>
                                <w:p w14:paraId="73C96B3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93.09</w:t>
                                  </w:r>
                                </w:p>
                              </w:tc>
                            </w:tr>
                            <w:tr w:rsidR="002E3523" w:rsidRPr="002E3523" w14:paraId="2C7BED70" w14:textId="77777777" w:rsidTr="002E3523">
                              <w:trPr>
                                <w:trHeight w:val="319"/>
                              </w:trPr>
                              <w:tc>
                                <w:tcPr>
                                  <w:tcW w:w="651" w:type="dxa"/>
                                  <w:tcBorders>
                                    <w:left w:val="single" w:sz="4" w:space="0" w:color="auto"/>
                                    <w:right w:val="single" w:sz="4" w:space="0" w:color="auto"/>
                                  </w:tcBorders>
                                  <w:shd w:val="clear" w:color="auto" w:fill="DAEEF3" w:themeFill="accent5" w:themeFillTint="33"/>
                                  <w:noWrap/>
                                  <w:vAlign w:val="center"/>
                                  <w:hideMark/>
                                </w:tcPr>
                                <w:p w14:paraId="15AE8C76"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113</w:t>
                                  </w:r>
                                </w:p>
                              </w:tc>
                              <w:tc>
                                <w:tcPr>
                                  <w:tcW w:w="862" w:type="dxa"/>
                                  <w:tcBorders>
                                    <w:left w:val="single" w:sz="4" w:space="0" w:color="auto"/>
                                    <w:right w:val="single" w:sz="4" w:space="0" w:color="auto"/>
                                  </w:tcBorders>
                                  <w:shd w:val="clear" w:color="auto" w:fill="DAEEF3" w:themeFill="accent5" w:themeFillTint="33"/>
                                  <w:noWrap/>
                                  <w:vAlign w:val="center"/>
                                  <w:hideMark/>
                                </w:tcPr>
                                <w:p w14:paraId="644F50D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188,646</w:t>
                                  </w:r>
                                </w:p>
                              </w:tc>
                              <w:tc>
                                <w:tcPr>
                                  <w:tcW w:w="826" w:type="dxa"/>
                                  <w:tcBorders>
                                    <w:left w:val="single" w:sz="4" w:space="0" w:color="auto"/>
                                    <w:right w:val="single" w:sz="4" w:space="0" w:color="auto"/>
                                  </w:tcBorders>
                                  <w:shd w:val="clear" w:color="auto" w:fill="DAEEF3" w:themeFill="accent5" w:themeFillTint="33"/>
                                  <w:noWrap/>
                                  <w:vAlign w:val="center"/>
                                  <w:hideMark/>
                                </w:tcPr>
                                <w:p w14:paraId="51DD87B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180,438</w:t>
                                  </w:r>
                                </w:p>
                              </w:tc>
                              <w:tc>
                                <w:tcPr>
                                  <w:tcW w:w="827" w:type="dxa"/>
                                  <w:tcBorders>
                                    <w:left w:val="single" w:sz="4" w:space="0" w:color="auto"/>
                                    <w:right w:val="single" w:sz="4" w:space="0" w:color="auto"/>
                                  </w:tcBorders>
                                  <w:shd w:val="clear" w:color="auto" w:fill="DAEEF3" w:themeFill="accent5" w:themeFillTint="33"/>
                                  <w:noWrap/>
                                  <w:vAlign w:val="center"/>
                                  <w:hideMark/>
                                </w:tcPr>
                                <w:p w14:paraId="3AABA2F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95.65</w:t>
                                  </w:r>
                                </w:p>
                              </w:tc>
                              <w:tc>
                                <w:tcPr>
                                  <w:tcW w:w="825" w:type="dxa"/>
                                  <w:tcBorders>
                                    <w:left w:val="single" w:sz="4" w:space="0" w:color="auto"/>
                                    <w:right w:val="single" w:sz="4" w:space="0" w:color="auto"/>
                                  </w:tcBorders>
                                  <w:shd w:val="clear" w:color="auto" w:fill="DAEEF3" w:themeFill="accent5" w:themeFillTint="33"/>
                                  <w:noWrap/>
                                  <w:vAlign w:val="center"/>
                                  <w:hideMark/>
                                </w:tcPr>
                                <w:p w14:paraId="6597956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92,166</w:t>
                                  </w:r>
                                </w:p>
                              </w:tc>
                              <w:tc>
                                <w:tcPr>
                                  <w:tcW w:w="767" w:type="dxa"/>
                                  <w:tcBorders>
                                    <w:left w:val="single" w:sz="4" w:space="0" w:color="auto"/>
                                    <w:right w:val="single" w:sz="4" w:space="0" w:color="auto"/>
                                  </w:tcBorders>
                                  <w:shd w:val="clear" w:color="auto" w:fill="DAEEF3" w:themeFill="accent5" w:themeFillTint="33"/>
                                  <w:noWrap/>
                                  <w:vAlign w:val="center"/>
                                  <w:hideMark/>
                                </w:tcPr>
                                <w:p w14:paraId="034B68B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90,218</w:t>
                                  </w:r>
                                </w:p>
                              </w:tc>
                              <w:tc>
                                <w:tcPr>
                                  <w:tcW w:w="702" w:type="dxa"/>
                                  <w:tcBorders>
                                    <w:left w:val="single" w:sz="4" w:space="0" w:color="auto"/>
                                    <w:right w:val="single" w:sz="4" w:space="0" w:color="auto"/>
                                  </w:tcBorders>
                                  <w:shd w:val="clear" w:color="auto" w:fill="DAEEF3" w:themeFill="accent5" w:themeFillTint="33"/>
                                  <w:noWrap/>
                                  <w:vAlign w:val="center"/>
                                  <w:hideMark/>
                                </w:tcPr>
                                <w:p w14:paraId="7EFBDA5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97.89</w:t>
                                  </w:r>
                                </w:p>
                              </w:tc>
                              <w:tc>
                                <w:tcPr>
                                  <w:tcW w:w="699" w:type="dxa"/>
                                  <w:tcBorders>
                                    <w:left w:val="single" w:sz="4" w:space="0" w:color="auto"/>
                                    <w:right w:val="single" w:sz="4" w:space="0" w:color="auto"/>
                                  </w:tcBorders>
                                  <w:shd w:val="clear" w:color="auto" w:fill="DAEEF3" w:themeFill="accent5" w:themeFillTint="33"/>
                                  <w:noWrap/>
                                  <w:vAlign w:val="center"/>
                                  <w:hideMark/>
                                </w:tcPr>
                                <w:p w14:paraId="1EF504F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656</w:t>
                                  </w:r>
                                </w:p>
                              </w:tc>
                              <w:tc>
                                <w:tcPr>
                                  <w:tcW w:w="700" w:type="dxa"/>
                                  <w:tcBorders>
                                    <w:left w:val="single" w:sz="4" w:space="0" w:color="auto"/>
                                    <w:right w:val="single" w:sz="4" w:space="0" w:color="auto"/>
                                  </w:tcBorders>
                                  <w:shd w:val="clear" w:color="auto" w:fill="DAEEF3" w:themeFill="accent5" w:themeFillTint="33"/>
                                  <w:noWrap/>
                                  <w:vAlign w:val="center"/>
                                  <w:hideMark/>
                                </w:tcPr>
                                <w:p w14:paraId="38CD61B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475</w:t>
                                  </w:r>
                                </w:p>
                              </w:tc>
                              <w:tc>
                                <w:tcPr>
                                  <w:tcW w:w="700" w:type="dxa"/>
                                  <w:tcBorders>
                                    <w:left w:val="single" w:sz="4" w:space="0" w:color="auto"/>
                                    <w:right w:val="single" w:sz="4" w:space="0" w:color="auto"/>
                                  </w:tcBorders>
                                  <w:shd w:val="clear" w:color="auto" w:fill="DAEEF3" w:themeFill="accent5" w:themeFillTint="33"/>
                                  <w:noWrap/>
                                  <w:vAlign w:val="center"/>
                                  <w:hideMark/>
                                </w:tcPr>
                                <w:p w14:paraId="3A2A4A0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72.46</w:t>
                                  </w:r>
                                </w:p>
                              </w:tc>
                              <w:tc>
                                <w:tcPr>
                                  <w:tcW w:w="756" w:type="dxa"/>
                                  <w:tcBorders>
                                    <w:left w:val="single" w:sz="4" w:space="0" w:color="auto"/>
                                    <w:right w:val="single" w:sz="4" w:space="0" w:color="auto"/>
                                  </w:tcBorders>
                                  <w:shd w:val="clear" w:color="auto" w:fill="DAEEF3" w:themeFill="accent5" w:themeFillTint="33"/>
                                  <w:noWrap/>
                                  <w:vAlign w:val="center"/>
                                  <w:hideMark/>
                                </w:tcPr>
                                <w:p w14:paraId="0365B56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95,823</w:t>
                                  </w:r>
                                </w:p>
                              </w:tc>
                              <w:tc>
                                <w:tcPr>
                                  <w:tcW w:w="900" w:type="dxa"/>
                                  <w:tcBorders>
                                    <w:left w:val="single" w:sz="4" w:space="0" w:color="auto"/>
                                    <w:right w:val="single" w:sz="4" w:space="0" w:color="auto"/>
                                  </w:tcBorders>
                                  <w:shd w:val="clear" w:color="auto" w:fill="DAEEF3" w:themeFill="accent5" w:themeFillTint="33"/>
                                  <w:noWrap/>
                                  <w:vAlign w:val="center"/>
                                  <w:hideMark/>
                                </w:tcPr>
                                <w:p w14:paraId="6FECC3E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89,744</w:t>
                                  </w:r>
                                </w:p>
                              </w:tc>
                              <w:tc>
                                <w:tcPr>
                                  <w:tcW w:w="705" w:type="dxa"/>
                                  <w:tcBorders>
                                    <w:left w:val="single" w:sz="4" w:space="0" w:color="auto"/>
                                    <w:right w:val="single" w:sz="4" w:space="0" w:color="auto"/>
                                  </w:tcBorders>
                                  <w:shd w:val="clear" w:color="auto" w:fill="DAEEF3" w:themeFill="accent5" w:themeFillTint="33"/>
                                  <w:noWrap/>
                                  <w:vAlign w:val="center"/>
                                  <w:hideMark/>
                                </w:tcPr>
                                <w:p w14:paraId="69243115"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93.66</w:t>
                                  </w:r>
                                </w:p>
                              </w:tc>
                            </w:tr>
                            <w:tr w:rsidR="002E3523" w:rsidRPr="002E3523" w14:paraId="0AE766AF" w14:textId="77777777" w:rsidTr="002E3523">
                              <w:trPr>
                                <w:trHeight w:val="332"/>
                              </w:trPr>
                              <w:tc>
                                <w:tcPr>
                                  <w:tcW w:w="651" w:type="dxa"/>
                                  <w:tcBorders>
                                    <w:left w:val="single" w:sz="4" w:space="0" w:color="auto"/>
                                    <w:right w:val="single" w:sz="4" w:space="0" w:color="auto"/>
                                  </w:tcBorders>
                                  <w:shd w:val="clear" w:color="auto" w:fill="auto"/>
                                  <w:noWrap/>
                                  <w:vAlign w:val="center"/>
                                  <w:hideMark/>
                                </w:tcPr>
                                <w:p w14:paraId="2950B05D"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112</w:t>
                                  </w:r>
                                </w:p>
                              </w:tc>
                              <w:tc>
                                <w:tcPr>
                                  <w:tcW w:w="862" w:type="dxa"/>
                                  <w:tcBorders>
                                    <w:left w:val="single" w:sz="4" w:space="0" w:color="auto"/>
                                    <w:right w:val="single" w:sz="4" w:space="0" w:color="auto"/>
                                  </w:tcBorders>
                                  <w:shd w:val="clear" w:color="auto" w:fill="auto"/>
                                  <w:noWrap/>
                                  <w:vAlign w:val="center"/>
                                  <w:hideMark/>
                                </w:tcPr>
                                <w:p w14:paraId="178AAEF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155,537</w:t>
                                  </w:r>
                                </w:p>
                              </w:tc>
                              <w:tc>
                                <w:tcPr>
                                  <w:tcW w:w="826" w:type="dxa"/>
                                  <w:tcBorders>
                                    <w:left w:val="single" w:sz="4" w:space="0" w:color="auto"/>
                                    <w:right w:val="single" w:sz="4" w:space="0" w:color="auto"/>
                                  </w:tcBorders>
                                  <w:shd w:val="clear" w:color="auto" w:fill="auto"/>
                                  <w:noWrap/>
                                  <w:vAlign w:val="center"/>
                                  <w:hideMark/>
                                </w:tcPr>
                                <w:p w14:paraId="3E67D32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159,810</w:t>
                                  </w:r>
                                </w:p>
                              </w:tc>
                              <w:tc>
                                <w:tcPr>
                                  <w:tcW w:w="827" w:type="dxa"/>
                                  <w:tcBorders>
                                    <w:left w:val="single" w:sz="4" w:space="0" w:color="auto"/>
                                    <w:right w:val="single" w:sz="4" w:space="0" w:color="auto"/>
                                  </w:tcBorders>
                                  <w:shd w:val="clear" w:color="auto" w:fill="auto"/>
                                  <w:noWrap/>
                                  <w:vAlign w:val="center"/>
                                  <w:hideMark/>
                                </w:tcPr>
                                <w:p w14:paraId="301CAF07"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102.75</w:t>
                                  </w:r>
                                </w:p>
                              </w:tc>
                              <w:tc>
                                <w:tcPr>
                                  <w:tcW w:w="825" w:type="dxa"/>
                                  <w:tcBorders>
                                    <w:left w:val="single" w:sz="4" w:space="0" w:color="auto"/>
                                    <w:right w:val="single" w:sz="4" w:space="0" w:color="auto"/>
                                  </w:tcBorders>
                                  <w:shd w:val="clear" w:color="auto" w:fill="auto"/>
                                  <w:noWrap/>
                                  <w:vAlign w:val="center"/>
                                  <w:hideMark/>
                                </w:tcPr>
                                <w:p w14:paraId="57735EE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82,016</w:t>
                                  </w:r>
                                </w:p>
                              </w:tc>
                              <w:tc>
                                <w:tcPr>
                                  <w:tcW w:w="767" w:type="dxa"/>
                                  <w:tcBorders>
                                    <w:left w:val="single" w:sz="4" w:space="0" w:color="auto"/>
                                    <w:right w:val="single" w:sz="4" w:space="0" w:color="auto"/>
                                  </w:tcBorders>
                                  <w:shd w:val="clear" w:color="auto" w:fill="auto"/>
                                  <w:noWrap/>
                                  <w:vAlign w:val="center"/>
                                  <w:hideMark/>
                                </w:tcPr>
                                <w:p w14:paraId="000DC3E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79,806</w:t>
                                  </w:r>
                                </w:p>
                              </w:tc>
                              <w:tc>
                                <w:tcPr>
                                  <w:tcW w:w="702" w:type="dxa"/>
                                  <w:tcBorders>
                                    <w:left w:val="single" w:sz="4" w:space="0" w:color="auto"/>
                                    <w:right w:val="single" w:sz="4" w:space="0" w:color="auto"/>
                                  </w:tcBorders>
                                  <w:shd w:val="clear" w:color="auto" w:fill="auto"/>
                                  <w:noWrap/>
                                  <w:vAlign w:val="center"/>
                                  <w:hideMark/>
                                </w:tcPr>
                                <w:p w14:paraId="2B22316B"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97.30</w:t>
                                  </w:r>
                                </w:p>
                              </w:tc>
                              <w:tc>
                                <w:tcPr>
                                  <w:tcW w:w="699" w:type="dxa"/>
                                  <w:tcBorders>
                                    <w:left w:val="single" w:sz="4" w:space="0" w:color="auto"/>
                                    <w:right w:val="single" w:sz="4" w:space="0" w:color="auto"/>
                                  </w:tcBorders>
                                  <w:shd w:val="clear" w:color="auto" w:fill="auto"/>
                                  <w:noWrap/>
                                  <w:vAlign w:val="center"/>
                                  <w:hideMark/>
                                </w:tcPr>
                                <w:p w14:paraId="59CE92F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676</w:t>
                                  </w:r>
                                </w:p>
                              </w:tc>
                              <w:tc>
                                <w:tcPr>
                                  <w:tcW w:w="700" w:type="dxa"/>
                                  <w:tcBorders>
                                    <w:left w:val="single" w:sz="4" w:space="0" w:color="auto"/>
                                    <w:right w:val="single" w:sz="4" w:space="0" w:color="auto"/>
                                  </w:tcBorders>
                                  <w:shd w:val="clear" w:color="auto" w:fill="auto"/>
                                  <w:noWrap/>
                                  <w:vAlign w:val="center"/>
                                  <w:hideMark/>
                                </w:tcPr>
                                <w:p w14:paraId="64E7EA1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580</w:t>
                                  </w:r>
                                </w:p>
                              </w:tc>
                              <w:tc>
                                <w:tcPr>
                                  <w:tcW w:w="700" w:type="dxa"/>
                                  <w:tcBorders>
                                    <w:left w:val="single" w:sz="4" w:space="0" w:color="auto"/>
                                    <w:right w:val="single" w:sz="4" w:space="0" w:color="auto"/>
                                  </w:tcBorders>
                                  <w:shd w:val="clear" w:color="auto" w:fill="auto"/>
                                  <w:noWrap/>
                                  <w:vAlign w:val="center"/>
                                  <w:hideMark/>
                                </w:tcPr>
                                <w:p w14:paraId="300C333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85.81</w:t>
                                  </w:r>
                                </w:p>
                              </w:tc>
                              <w:tc>
                                <w:tcPr>
                                  <w:tcW w:w="756" w:type="dxa"/>
                                  <w:tcBorders>
                                    <w:left w:val="single" w:sz="4" w:space="0" w:color="auto"/>
                                    <w:right w:val="single" w:sz="4" w:space="0" w:color="auto"/>
                                  </w:tcBorders>
                                  <w:shd w:val="clear" w:color="auto" w:fill="auto"/>
                                  <w:noWrap/>
                                  <w:vAlign w:val="center"/>
                                  <w:hideMark/>
                                </w:tcPr>
                                <w:p w14:paraId="5F15D464"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72,844</w:t>
                                  </w:r>
                                </w:p>
                              </w:tc>
                              <w:tc>
                                <w:tcPr>
                                  <w:tcW w:w="900" w:type="dxa"/>
                                  <w:tcBorders>
                                    <w:left w:val="single" w:sz="4" w:space="0" w:color="auto"/>
                                    <w:right w:val="single" w:sz="4" w:space="0" w:color="auto"/>
                                  </w:tcBorders>
                                  <w:shd w:val="clear" w:color="auto" w:fill="auto"/>
                                  <w:noWrap/>
                                  <w:vAlign w:val="center"/>
                                  <w:hideMark/>
                                </w:tcPr>
                                <w:p w14:paraId="6381F37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79,423</w:t>
                                  </w:r>
                                </w:p>
                              </w:tc>
                              <w:tc>
                                <w:tcPr>
                                  <w:tcW w:w="705" w:type="dxa"/>
                                  <w:tcBorders>
                                    <w:left w:val="single" w:sz="4" w:space="0" w:color="auto"/>
                                    <w:right w:val="single" w:sz="4" w:space="0" w:color="auto"/>
                                  </w:tcBorders>
                                  <w:shd w:val="clear" w:color="auto" w:fill="auto"/>
                                  <w:noWrap/>
                                  <w:vAlign w:val="center"/>
                                  <w:hideMark/>
                                </w:tcPr>
                                <w:p w14:paraId="0B67099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109.03</w:t>
                                  </w:r>
                                </w:p>
                              </w:tc>
                            </w:tr>
                            <w:tr w:rsidR="002E3523" w:rsidRPr="002E3523" w14:paraId="149525C1" w14:textId="77777777" w:rsidTr="002E3523">
                              <w:trPr>
                                <w:trHeight w:val="318"/>
                              </w:trPr>
                              <w:tc>
                                <w:tcPr>
                                  <w:tcW w:w="651" w:type="dxa"/>
                                  <w:tcBorders>
                                    <w:left w:val="single" w:sz="4" w:space="0" w:color="auto"/>
                                    <w:right w:val="single" w:sz="4" w:space="0" w:color="auto"/>
                                  </w:tcBorders>
                                  <w:shd w:val="clear" w:color="auto" w:fill="DAEEF3" w:themeFill="accent5" w:themeFillTint="33"/>
                                  <w:noWrap/>
                                  <w:vAlign w:val="center"/>
                                  <w:hideMark/>
                                </w:tcPr>
                                <w:p w14:paraId="6A5AFAF9"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111</w:t>
                                  </w:r>
                                </w:p>
                              </w:tc>
                              <w:tc>
                                <w:tcPr>
                                  <w:tcW w:w="862" w:type="dxa"/>
                                  <w:tcBorders>
                                    <w:left w:val="single" w:sz="4" w:space="0" w:color="auto"/>
                                    <w:right w:val="single" w:sz="4" w:space="0" w:color="auto"/>
                                  </w:tcBorders>
                                  <w:shd w:val="clear" w:color="auto" w:fill="DAEEF3" w:themeFill="accent5" w:themeFillTint="33"/>
                                  <w:noWrap/>
                                  <w:vAlign w:val="center"/>
                                  <w:hideMark/>
                                </w:tcPr>
                                <w:p w14:paraId="3F5B138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134,669</w:t>
                                  </w:r>
                                </w:p>
                              </w:tc>
                              <w:tc>
                                <w:tcPr>
                                  <w:tcW w:w="826" w:type="dxa"/>
                                  <w:tcBorders>
                                    <w:left w:val="single" w:sz="4" w:space="0" w:color="auto"/>
                                    <w:right w:val="single" w:sz="4" w:space="0" w:color="auto"/>
                                  </w:tcBorders>
                                  <w:shd w:val="clear" w:color="auto" w:fill="DAEEF3" w:themeFill="accent5" w:themeFillTint="33"/>
                                  <w:noWrap/>
                                  <w:vAlign w:val="center"/>
                                  <w:hideMark/>
                                </w:tcPr>
                                <w:p w14:paraId="2408D931"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131,454</w:t>
                                  </w:r>
                                </w:p>
                              </w:tc>
                              <w:tc>
                                <w:tcPr>
                                  <w:tcW w:w="827" w:type="dxa"/>
                                  <w:tcBorders>
                                    <w:left w:val="single" w:sz="4" w:space="0" w:color="auto"/>
                                    <w:right w:val="single" w:sz="4" w:space="0" w:color="auto"/>
                                  </w:tcBorders>
                                  <w:shd w:val="clear" w:color="auto" w:fill="DAEEF3" w:themeFill="accent5" w:themeFillTint="33"/>
                                  <w:noWrap/>
                                  <w:vAlign w:val="center"/>
                                  <w:hideMark/>
                                </w:tcPr>
                                <w:p w14:paraId="0280FAA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97.61</w:t>
                                  </w:r>
                                </w:p>
                              </w:tc>
                              <w:tc>
                                <w:tcPr>
                                  <w:tcW w:w="825" w:type="dxa"/>
                                  <w:tcBorders>
                                    <w:left w:val="single" w:sz="4" w:space="0" w:color="auto"/>
                                    <w:right w:val="single" w:sz="4" w:space="0" w:color="auto"/>
                                  </w:tcBorders>
                                  <w:shd w:val="clear" w:color="auto" w:fill="DAEEF3" w:themeFill="accent5" w:themeFillTint="33"/>
                                  <w:noWrap/>
                                  <w:vAlign w:val="center"/>
                                  <w:hideMark/>
                                </w:tcPr>
                                <w:p w14:paraId="291CA7F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67,150</w:t>
                                  </w:r>
                                </w:p>
                              </w:tc>
                              <w:tc>
                                <w:tcPr>
                                  <w:tcW w:w="767" w:type="dxa"/>
                                  <w:tcBorders>
                                    <w:left w:val="single" w:sz="4" w:space="0" w:color="auto"/>
                                    <w:right w:val="single" w:sz="4" w:space="0" w:color="auto"/>
                                  </w:tcBorders>
                                  <w:shd w:val="clear" w:color="auto" w:fill="DAEEF3" w:themeFill="accent5" w:themeFillTint="33"/>
                                  <w:noWrap/>
                                  <w:vAlign w:val="center"/>
                                  <w:hideMark/>
                                </w:tcPr>
                                <w:p w14:paraId="4B63A923"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64,913</w:t>
                                  </w:r>
                                </w:p>
                              </w:tc>
                              <w:tc>
                                <w:tcPr>
                                  <w:tcW w:w="702" w:type="dxa"/>
                                  <w:tcBorders>
                                    <w:left w:val="single" w:sz="4" w:space="0" w:color="auto"/>
                                    <w:right w:val="single" w:sz="4" w:space="0" w:color="auto"/>
                                  </w:tcBorders>
                                  <w:shd w:val="clear" w:color="auto" w:fill="DAEEF3" w:themeFill="accent5" w:themeFillTint="33"/>
                                  <w:noWrap/>
                                  <w:vAlign w:val="center"/>
                                  <w:hideMark/>
                                </w:tcPr>
                                <w:p w14:paraId="495C735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96.67</w:t>
                                  </w:r>
                                </w:p>
                              </w:tc>
                              <w:tc>
                                <w:tcPr>
                                  <w:tcW w:w="699" w:type="dxa"/>
                                  <w:tcBorders>
                                    <w:left w:val="single" w:sz="4" w:space="0" w:color="auto"/>
                                    <w:right w:val="single" w:sz="4" w:space="0" w:color="auto"/>
                                  </w:tcBorders>
                                  <w:shd w:val="clear" w:color="auto" w:fill="DAEEF3" w:themeFill="accent5" w:themeFillTint="33"/>
                                  <w:noWrap/>
                                  <w:vAlign w:val="center"/>
                                  <w:hideMark/>
                                </w:tcPr>
                                <w:p w14:paraId="7AC293D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860</w:t>
                                  </w:r>
                                </w:p>
                              </w:tc>
                              <w:tc>
                                <w:tcPr>
                                  <w:tcW w:w="700" w:type="dxa"/>
                                  <w:tcBorders>
                                    <w:left w:val="single" w:sz="4" w:space="0" w:color="auto"/>
                                    <w:right w:val="single" w:sz="4" w:space="0" w:color="auto"/>
                                  </w:tcBorders>
                                  <w:shd w:val="clear" w:color="auto" w:fill="DAEEF3" w:themeFill="accent5" w:themeFillTint="33"/>
                                  <w:noWrap/>
                                  <w:vAlign w:val="center"/>
                                  <w:hideMark/>
                                </w:tcPr>
                                <w:p w14:paraId="15AEB63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525</w:t>
                                  </w:r>
                                </w:p>
                              </w:tc>
                              <w:tc>
                                <w:tcPr>
                                  <w:tcW w:w="700" w:type="dxa"/>
                                  <w:tcBorders>
                                    <w:left w:val="single" w:sz="4" w:space="0" w:color="auto"/>
                                    <w:right w:val="single" w:sz="4" w:space="0" w:color="auto"/>
                                  </w:tcBorders>
                                  <w:shd w:val="clear" w:color="auto" w:fill="DAEEF3" w:themeFill="accent5" w:themeFillTint="33"/>
                                  <w:noWrap/>
                                  <w:vAlign w:val="center"/>
                                  <w:hideMark/>
                                </w:tcPr>
                                <w:p w14:paraId="6A9203D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61.09</w:t>
                                  </w:r>
                                </w:p>
                              </w:tc>
                              <w:tc>
                                <w:tcPr>
                                  <w:tcW w:w="756" w:type="dxa"/>
                                  <w:tcBorders>
                                    <w:left w:val="single" w:sz="4" w:space="0" w:color="auto"/>
                                    <w:right w:val="single" w:sz="4" w:space="0" w:color="auto"/>
                                  </w:tcBorders>
                                  <w:shd w:val="clear" w:color="auto" w:fill="DAEEF3" w:themeFill="accent5" w:themeFillTint="33"/>
                                  <w:noWrap/>
                                  <w:vAlign w:val="center"/>
                                  <w:hideMark/>
                                </w:tcPr>
                                <w:p w14:paraId="7EAB675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66,658</w:t>
                                  </w:r>
                                </w:p>
                              </w:tc>
                              <w:tc>
                                <w:tcPr>
                                  <w:tcW w:w="900" w:type="dxa"/>
                                  <w:tcBorders>
                                    <w:left w:val="single" w:sz="4" w:space="0" w:color="auto"/>
                                    <w:right w:val="single" w:sz="4" w:space="0" w:color="auto"/>
                                  </w:tcBorders>
                                  <w:shd w:val="clear" w:color="auto" w:fill="DAEEF3" w:themeFill="accent5" w:themeFillTint="33"/>
                                  <w:noWrap/>
                                  <w:vAlign w:val="center"/>
                                  <w:hideMark/>
                                </w:tcPr>
                                <w:p w14:paraId="10A75815"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66,015</w:t>
                                  </w:r>
                                </w:p>
                              </w:tc>
                              <w:tc>
                                <w:tcPr>
                                  <w:tcW w:w="705" w:type="dxa"/>
                                  <w:tcBorders>
                                    <w:left w:val="single" w:sz="4" w:space="0" w:color="auto"/>
                                    <w:right w:val="single" w:sz="4" w:space="0" w:color="auto"/>
                                  </w:tcBorders>
                                  <w:shd w:val="clear" w:color="auto" w:fill="DAEEF3" w:themeFill="accent5" w:themeFillTint="33"/>
                                  <w:noWrap/>
                                  <w:vAlign w:val="center"/>
                                  <w:hideMark/>
                                </w:tcPr>
                                <w:p w14:paraId="7EEAE661"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99.03</w:t>
                                  </w:r>
                                </w:p>
                              </w:tc>
                            </w:tr>
                            <w:tr w:rsidR="002E3523" w:rsidRPr="002E3523" w14:paraId="256CF65A" w14:textId="77777777" w:rsidTr="002E3523">
                              <w:trPr>
                                <w:trHeight w:val="319"/>
                              </w:trPr>
                              <w:tc>
                                <w:tcPr>
                                  <w:tcW w:w="651" w:type="dxa"/>
                                  <w:tcBorders>
                                    <w:left w:val="single" w:sz="4" w:space="0" w:color="auto"/>
                                    <w:right w:val="single" w:sz="4" w:space="0" w:color="auto"/>
                                  </w:tcBorders>
                                  <w:shd w:val="clear" w:color="auto" w:fill="auto"/>
                                  <w:noWrap/>
                                  <w:vAlign w:val="center"/>
                                  <w:hideMark/>
                                </w:tcPr>
                                <w:p w14:paraId="38D6232C"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110</w:t>
                                  </w:r>
                                </w:p>
                              </w:tc>
                              <w:tc>
                                <w:tcPr>
                                  <w:tcW w:w="862" w:type="dxa"/>
                                  <w:tcBorders>
                                    <w:left w:val="single" w:sz="4" w:space="0" w:color="auto"/>
                                    <w:right w:val="single" w:sz="4" w:space="0" w:color="auto"/>
                                  </w:tcBorders>
                                  <w:shd w:val="clear" w:color="auto" w:fill="auto"/>
                                  <w:noWrap/>
                                  <w:vAlign w:val="center"/>
                                  <w:hideMark/>
                                </w:tcPr>
                                <w:p w14:paraId="0A102275"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106,294</w:t>
                                  </w:r>
                                </w:p>
                              </w:tc>
                              <w:tc>
                                <w:tcPr>
                                  <w:tcW w:w="826" w:type="dxa"/>
                                  <w:tcBorders>
                                    <w:left w:val="single" w:sz="4" w:space="0" w:color="auto"/>
                                    <w:right w:val="single" w:sz="4" w:space="0" w:color="auto"/>
                                  </w:tcBorders>
                                  <w:shd w:val="clear" w:color="auto" w:fill="auto"/>
                                  <w:noWrap/>
                                  <w:vAlign w:val="center"/>
                                  <w:hideMark/>
                                </w:tcPr>
                                <w:p w14:paraId="2806A35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100,340</w:t>
                                  </w:r>
                                </w:p>
                              </w:tc>
                              <w:tc>
                                <w:tcPr>
                                  <w:tcW w:w="827" w:type="dxa"/>
                                  <w:tcBorders>
                                    <w:left w:val="single" w:sz="4" w:space="0" w:color="auto"/>
                                    <w:right w:val="single" w:sz="4" w:space="0" w:color="auto"/>
                                  </w:tcBorders>
                                  <w:shd w:val="clear" w:color="auto" w:fill="auto"/>
                                  <w:noWrap/>
                                  <w:vAlign w:val="center"/>
                                  <w:hideMark/>
                                </w:tcPr>
                                <w:p w14:paraId="21B438D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94.40</w:t>
                                  </w:r>
                                </w:p>
                              </w:tc>
                              <w:tc>
                                <w:tcPr>
                                  <w:tcW w:w="825" w:type="dxa"/>
                                  <w:tcBorders>
                                    <w:left w:val="single" w:sz="4" w:space="0" w:color="auto"/>
                                    <w:right w:val="single" w:sz="4" w:space="0" w:color="auto"/>
                                  </w:tcBorders>
                                  <w:shd w:val="clear" w:color="auto" w:fill="auto"/>
                                  <w:noWrap/>
                                  <w:vAlign w:val="center"/>
                                  <w:hideMark/>
                                </w:tcPr>
                                <w:p w14:paraId="19F53E7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46,042</w:t>
                                  </w:r>
                                </w:p>
                              </w:tc>
                              <w:tc>
                                <w:tcPr>
                                  <w:tcW w:w="767" w:type="dxa"/>
                                  <w:tcBorders>
                                    <w:left w:val="single" w:sz="4" w:space="0" w:color="auto"/>
                                    <w:right w:val="single" w:sz="4" w:space="0" w:color="auto"/>
                                  </w:tcBorders>
                                  <w:shd w:val="clear" w:color="auto" w:fill="auto"/>
                                  <w:noWrap/>
                                  <w:vAlign w:val="center"/>
                                  <w:hideMark/>
                                </w:tcPr>
                                <w:p w14:paraId="706B059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44,370</w:t>
                                  </w:r>
                                </w:p>
                              </w:tc>
                              <w:tc>
                                <w:tcPr>
                                  <w:tcW w:w="702" w:type="dxa"/>
                                  <w:tcBorders>
                                    <w:left w:val="single" w:sz="4" w:space="0" w:color="auto"/>
                                    <w:right w:val="single" w:sz="4" w:space="0" w:color="auto"/>
                                  </w:tcBorders>
                                  <w:shd w:val="clear" w:color="auto" w:fill="auto"/>
                                  <w:noWrap/>
                                  <w:vAlign w:val="center"/>
                                  <w:hideMark/>
                                </w:tcPr>
                                <w:p w14:paraId="54C27D4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96.37</w:t>
                                  </w:r>
                                </w:p>
                              </w:tc>
                              <w:tc>
                                <w:tcPr>
                                  <w:tcW w:w="699" w:type="dxa"/>
                                  <w:tcBorders>
                                    <w:left w:val="single" w:sz="4" w:space="0" w:color="auto"/>
                                    <w:right w:val="single" w:sz="4" w:space="0" w:color="auto"/>
                                  </w:tcBorders>
                                  <w:shd w:val="clear" w:color="auto" w:fill="auto"/>
                                  <w:noWrap/>
                                  <w:vAlign w:val="center"/>
                                  <w:hideMark/>
                                </w:tcPr>
                                <w:p w14:paraId="444DA7C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871</w:t>
                                  </w:r>
                                </w:p>
                              </w:tc>
                              <w:tc>
                                <w:tcPr>
                                  <w:tcW w:w="700" w:type="dxa"/>
                                  <w:tcBorders>
                                    <w:left w:val="single" w:sz="4" w:space="0" w:color="auto"/>
                                    <w:right w:val="single" w:sz="4" w:space="0" w:color="auto"/>
                                  </w:tcBorders>
                                  <w:shd w:val="clear" w:color="auto" w:fill="auto"/>
                                  <w:noWrap/>
                                  <w:vAlign w:val="center"/>
                                  <w:hideMark/>
                                </w:tcPr>
                                <w:p w14:paraId="722B191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515</w:t>
                                  </w:r>
                                </w:p>
                              </w:tc>
                              <w:tc>
                                <w:tcPr>
                                  <w:tcW w:w="700" w:type="dxa"/>
                                  <w:tcBorders>
                                    <w:left w:val="single" w:sz="4" w:space="0" w:color="auto"/>
                                    <w:right w:val="single" w:sz="4" w:space="0" w:color="auto"/>
                                  </w:tcBorders>
                                  <w:shd w:val="clear" w:color="auto" w:fill="auto"/>
                                  <w:noWrap/>
                                  <w:vAlign w:val="center"/>
                                  <w:hideMark/>
                                </w:tcPr>
                                <w:p w14:paraId="7A6F963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59.17</w:t>
                                  </w:r>
                                </w:p>
                              </w:tc>
                              <w:tc>
                                <w:tcPr>
                                  <w:tcW w:w="756" w:type="dxa"/>
                                  <w:tcBorders>
                                    <w:left w:val="single" w:sz="4" w:space="0" w:color="auto"/>
                                    <w:right w:val="single" w:sz="4" w:space="0" w:color="auto"/>
                                  </w:tcBorders>
                                  <w:shd w:val="clear" w:color="auto" w:fill="auto"/>
                                  <w:noWrap/>
                                  <w:vAlign w:val="center"/>
                                  <w:hideMark/>
                                </w:tcPr>
                                <w:p w14:paraId="25E1F793"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59,380</w:t>
                                  </w:r>
                                </w:p>
                              </w:tc>
                              <w:tc>
                                <w:tcPr>
                                  <w:tcW w:w="900" w:type="dxa"/>
                                  <w:tcBorders>
                                    <w:left w:val="single" w:sz="4" w:space="0" w:color="auto"/>
                                    <w:right w:val="single" w:sz="4" w:space="0" w:color="auto"/>
                                  </w:tcBorders>
                                  <w:shd w:val="clear" w:color="auto" w:fill="auto"/>
                                  <w:noWrap/>
                                  <w:vAlign w:val="center"/>
                                  <w:hideMark/>
                                </w:tcPr>
                                <w:p w14:paraId="68E37C2B"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55,454</w:t>
                                  </w:r>
                                </w:p>
                              </w:tc>
                              <w:tc>
                                <w:tcPr>
                                  <w:tcW w:w="705" w:type="dxa"/>
                                  <w:tcBorders>
                                    <w:left w:val="single" w:sz="4" w:space="0" w:color="auto"/>
                                    <w:right w:val="single" w:sz="4" w:space="0" w:color="auto"/>
                                  </w:tcBorders>
                                  <w:shd w:val="clear" w:color="auto" w:fill="auto"/>
                                  <w:noWrap/>
                                  <w:vAlign w:val="center"/>
                                  <w:hideMark/>
                                </w:tcPr>
                                <w:p w14:paraId="7A1F7F8B"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93.39</w:t>
                                  </w:r>
                                </w:p>
                              </w:tc>
                            </w:tr>
                            <w:tr w:rsidR="002E3523" w:rsidRPr="002E3523" w14:paraId="45FE5067" w14:textId="77777777" w:rsidTr="002E3523">
                              <w:trPr>
                                <w:trHeight w:val="332"/>
                              </w:trPr>
                              <w:tc>
                                <w:tcPr>
                                  <w:tcW w:w="651"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6033A21A"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109</w:t>
                                  </w:r>
                                </w:p>
                              </w:tc>
                              <w:tc>
                                <w:tcPr>
                                  <w:tcW w:w="862"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37DE9D4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92,756</w:t>
                                  </w:r>
                                </w:p>
                              </w:tc>
                              <w:tc>
                                <w:tcPr>
                                  <w:tcW w:w="826"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7243B05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91,765</w:t>
                                  </w:r>
                                </w:p>
                              </w:tc>
                              <w:tc>
                                <w:tcPr>
                                  <w:tcW w:w="827"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29D0B86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98.93</w:t>
                                  </w:r>
                                </w:p>
                              </w:tc>
                              <w:tc>
                                <w:tcPr>
                                  <w:tcW w:w="825"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473EDCE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43,585</w:t>
                                  </w:r>
                                </w:p>
                              </w:tc>
                              <w:tc>
                                <w:tcPr>
                                  <w:tcW w:w="767"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51AE289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40,558</w:t>
                                  </w:r>
                                </w:p>
                              </w:tc>
                              <w:tc>
                                <w:tcPr>
                                  <w:tcW w:w="702"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2158276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93.06</w:t>
                                  </w:r>
                                </w:p>
                              </w:tc>
                              <w:tc>
                                <w:tcPr>
                                  <w:tcW w:w="699"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4DECB8F7"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1,173</w:t>
                                  </w:r>
                                </w:p>
                              </w:tc>
                              <w:tc>
                                <w:tcPr>
                                  <w:tcW w:w="700"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0D80C30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960</w:t>
                                  </w:r>
                                </w:p>
                              </w:tc>
                              <w:tc>
                                <w:tcPr>
                                  <w:tcW w:w="700"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1FC7DC6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81.91</w:t>
                                  </w:r>
                                </w:p>
                              </w:tc>
                              <w:tc>
                                <w:tcPr>
                                  <w:tcW w:w="756"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51605AD3"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47,997</w:t>
                                  </w:r>
                                </w:p>
                              </w:tc>
                              <w:tc>
                                <w:tcPr>
                                  <w:tcW w:w="900"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78893BF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50,245</w:t>
                                  </w:r>
                                </w:p>
                              </w:tc>
                              <w:tc>
                                <w:tcPr>
                                  <w:tcW w:w="705"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43CDB75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104.69</w:t>
                                  </w:r>
                                </w:p>
                              </w:tc>
                            </w:tr>
                            <w:tr w:rsidR="002E3523" w:rsidRPr="002E3523" w14:paraId="0DD3206F" w14:textId="77777777" w:rsidTr="00452395">
                              <w:trPr>
                                <w:trHeight w:val="283"/>
                              </w:trPr>
                              <w:tc>
                                <w:tcPr>
                                  <w:tcW w:w="9920" w:type="dxa"/>
                                  <w:gridSpan w:val="13"/>
                                  <w:tcBorders>
                                    <w:top w:val="single" w:sz="4" w:space="0" w:color="auto"/>
                                    <w:left w:val="nil"/>
                                    <w:bottom w:val="nil"/>
                                    <w:right w:val="nil"/>
                                  </w:tcBorders>
                                  <w:shd w:val="clear" w:color="auto" w:fill="auto"/>
                                  <w:vAlign w:val="center"/>
                                  <w:hideMark/>
                                </w:tcPr>
                                <w:p w14:paraId="485F5F2D" w14:textId="77777777" w:rsidR="002E3523" w:rsidRPr="002E3523" w:rsidRDefault="002E3523" w:rsidP="002E3523">
                                  <w:pPr>
                                    <w:widowControl/>
                                    <w:spacing w:line="240" w:lineRule="exact"/>
                                    <w:ind w:left="504" w:hangingChars="280" w:hanging="504"/>
                                    <w:jc w:val="both"/>
                                    <w:rPr>
                                      <w:rFonts w:ascii="標楷體" w:eastAsia="標楷體" w:hAnsi="標楷體" w:cs="新細明體"/>
                                      <w:color w:val="000000"/>
                                      <w:kern w:val="0"/>
                                      <w:sz w:val="18"/>
                                      <w:szCs w:val="18"/>
                                    </w:rPr>
                                  </w:pPr>
                                  <w:proofErr w:type="gramStart"/>
                                  <w:r w:rsidRPr="002E3523">
                                    <w:rPr>
                                      <w:rFonts w:ascii="標楷體" w:eastAsia="標楷體" w:hAnsi="標楷體" w:cs="新細明體" w:hint="eastAsia"/>
                                      <w:color w:val="000000"/>
                                      <w:kern w:val="0"/>
                                      <w:sz w:val="18"/>
                                      <w:szCs w:val="18"/>
                                    </w:rPr>
                                    <w:t>註</w:t>
                                  </w:r>
                                  <w:proofErr w:type="gramEnd"/>
                                  <w:r w:rsidRPr="002E3523">
                                    <w:rPr>
                                      <w:rFonts w:ascii="標楷體" w:eastAsia="標楷體" w:hAnsi="標楷體" w:cs="新細明體" w:hint="eastAsia"/>
                                      <w:color w:val="000000"/>
                                      <w:kern w:val="0"/>
                                      <w:sz w:val="18"/>
                                      <w:szCs w:val="18"/>
                                    </w:rPr>
                                    <w:t>：1.性別預算為行政院及所屬各部會於編列年度預算時，就其中涉及促進性別平等相關業務經費</w:t>
                                  </w:r>
                                  <w:proofErr w:type="gramStart"/>
                                  <w:r w:rsidRPr="002E3523">
                                    <w:rPr>
                                      <w:rFonts w:ascii="標楷體" w:eastAsia="標楷體" w:hAnsi="標楷體" w:cs="新細明體" w:hint="eastAsia"/>
                                      <w:color w:val="000000"/>
                                      <w:kern w:val="0"/>
                                      <w:sz w:val="18"/>
                                      <w:szCs w:val="18"/>
                                    </w:rPr>
                                    <w:t>予以匡列註記</w:t>
                                  </w:r>
                                  <w:proofErr w:type="gramEnd"/>
                                  <w:r w:rsidRPr="002E3523">
                                    <w:rPr>
                                      <w:rFonts w:ascii="標楷體" w:eastAsia="標楷體" w:hAnsi="標楷體" w:cs="新細明體" w:hint="eastAsia"/>
                                      <w:color w:val="000000"/>
                                      <w:kern w:val="0"/>
                                      <w:sz w:val="18"/>
                                      <w:szCs w:val="18"/>
                                    </w:rPr>
                                    <w:t>或按比例計算之結果，執行時可能視需要於相關預算</w:t>
                                  </w:r>
                                  <w:proofErr w:type="gramStart"/>
                                  <w:r w:rsidRPr="002E3523">
                                    <w:rPr>
                                      <w:rFonts w:ascii="標楷體" w:eastAsia="標楷體" w:hAnsi="標楷體" w:cs="新細明體" w:hint="eastAsia"/>
                                      <w:color w:val="000000"/>
                                      <w:kern w:val="0"/>
                                      <w:sz w:val="18"/>
                                      <w:szCs w:val="18"/>
                                    </w:rPr>
                                    <w:t>科目勻用列</w:t>
                                  </w:r>
                                  <w:proofErr w:type="gramEnd"/>
                                  <w:r w:rsidRPr="002E3523">
                                    <w:rPr>
                                      <w:rFonts w:ascii="標楷體" w:eastAsia="標楷體" w:hAnsi="標楷體" w:cs="新細明體" w:hint="eastAsia"/>
                                      <w:color w:val="000000"/>
                                      <w:kern w:val="0"/>
                                      <w:sz w:val="18"/>
                                      <w:szCs w:val="18"/>
                                    </w:rPr>
                                    <w:t>支，或按實際比例計算，故有執行數超逾預算數情形。</w:t>
                                  </w:r>
                                </w:p>
                              </w:tc>
                            </w:tr>
                            <w:tr w:rsidR="002E3523" w:rsidRPr="002E3523" w14:paraId="6BB849E8" w14:textId="77777777" w:rsidTr="00452395">
                              <w:trPr>
                                <w:trHeight w:val="283"/>
                              </w:trPr>
                              <w:tc>
                                <w:tcPr>
                                  <w:tcW w:w="9920" w:type="dxa"/>
                                  <w:gridSpan w:val="13"/>
                                  <w:tcBorders>
                                    <w:top w:val="nil"/>
                                    <w:left w:val="nil"/>
                                    <w:bottom w:val="nil"/>
                                    <w:right w:val="nil"/>
                                  </w:tcBorders>
                                  <w:shd w:val="clear" w:color="auto" w:fill="auto"/>
                                  <w:noWrap/>
                                  <w:vAlign w:val="center"/>
                                  <w:hideMark/>
                                </w:tcPr>
                                <w:p w14:paraId="7790090E" w14:textId="0FF186F5" w:rsidR="002E3523" w:rsidRPr="002E3523" w:rsidRDefault="002E3523" w:rsidP="00383BE5">
                                  <w:pPr>
                                    <w:widowControl/>
                                    <w:spacing w:line="240" w:lineRule="exact"/>
                                    <w:ind w:leftChars="140" w:left="516" w:hangingChars="100" w:hanging="180"/>
                                    <w:jc w:val="both"/>
                                    <w:rPr>
                                      <w:rFonts w:ascii="標楷體" w:eastAsia="標楷體" w:hAnsi="標楷體" w:cs="新細明體"/>
                                      <w:color w:val="000000"/>
                                      <w:kern w:val="0"/>
                                      <w:sz w:val="18"/>
                                      <w:szCs w:val="18"/>
                                    </w:rPr>
                                  </w:pPr>
                                  <w:r w:rsidRPr="002E3523">
                                    <w:rPr>
                                      <w:rFonts w:ascii="標楷體" w:eastAsia="標楷體" w:hAnsi="標楷體" w:cs="新細明體" w:hint="eastAsia"/>
                                      <w:color w:val="000000"/>
                                      <w:kern w:val="0"/>
                                      <w:sz w:val="18"/>
                                      <w:szCs w:val="18"/>
                                    </w:rPr>
                                    <w:t>2.資料來源：整理自行政院性別平等會網站公布</w:t>
                                  </w:r>
                                  <w:r w:rsidR="00445AD4">
                                    <w:rPr>
                                      <w:rFonts w:ascii="標楷體" w:eastAsia="標楷體" w:hAnsi="標楷體" w:cs="新細明體" w:hint="eastAsia"/>
                                      <w:color w:val="000000"/>
                                      <w:kern w:val="0"/>
                                      <w:sz w:val="18"/>
                                      <w:szCs w:val="18"/>
                                    </w:rPr>
                                    <w:t>1</w:t>
                                  </w:r>
                                  <w:r w:rsidR="00445AD4">
                                    <w:rPr>
                                      <w:rFonts w:ascii="標楷體" w:eastAsia="標楷體" w:hAnsi="標楷體" w:cs="新細明體"/>
                                      <w:color w:val="000000"/>
                                      <w:kern w:val="0"/>
                                      <w:sz w:val="18"/>
                                      <w:szCs w:val="18"/>
                                    </w:rPr>
                                    <w:t>09</w:t>
                                  </w:r>
                                  <w:r w:rsidR="00445AD4">
                                    <w:rPr>
                                      <w:rFonts w:ascii="標楷體" w:eastAsia="標楷體" w:hAnsi="標楷體" w:cs="新細明體" w:hint="eastAsia"/>
                                      <w:color w:val="000000"/>
                                      <w:kern w:val="0"/>
                                      <w:sz w:val="18"/>
                                      <w:szCs w:val="18"/>
                                    </w:rPr>
                                    <w:t>至114</w:t>
                                  </w:r>
                                  <w:r w:rsidRPr="002E3523">
                                    <w:rPr>
                                      <w:rFonts w:ascii="標楷體" w:eastAsia="標楷體" w:hAnsi="標楷體" w:cs="新細明體" w:hint="eastAsia"/>
                                      <w:color w:val="000000"/>
                                      <w:kern w:val="0"/>
                                      <w:sz w:val="18"/>
                                      <w:szCs w:val="18"/>
                                    </w:rPr>
                                    <w:t>年度「行政院及所屬各部會性別預算執行情形整體說明」。</w:t>
                                  </w:r>
                                </w:p>
                              </w:tc>
                            </w:tr>
                          </w:tbl>
                          <w:p w14:paraId="4F78AE0C" w14:textId="5F208689" w:rsidR="002E3523" w:rsidRPr="002E3523" w:rsidRDefault="002E35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E53065" id="_x0000_s1032" type="#_x0000_t202" style="position:absolute;left:0;text-align:left;margin-left:0;margin-top:151.1pt;width:515.4pt;height:235.2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" stroked="f">
                <v:textbox>
                  <w:txbxContent>
                    <w:tbl>
                      <w:tblPr>
                        <w:tblW w:w="9920" w:type="dxa"/>
                        <w:tblCellMar>
                          <w:left w:w="28" w:type="dxa"/>
                          <w:right w:w="28" w:type="dxa"/>
                        </w:tblCellMar>
                        <w:tblLook w:val="04A0" w:firstRow="1" w:lastRow="0" w:firstColumn="1" w:lastColumn="0" w:noHBand="0" w:noVBand="1"/>
                      </w:tblPr>
                      <w:tblGrid>
                        <w:gridCol w:w="651"/>
                        <w:gridCol w:w="862"/>
                        <w:gridCol w:w="826"/>
                        <w:gridCol w:w="827"/>
                        <w:gridCol w:w="825"/>
                        <w:gridCol w:w="767"/>
                        <w:gridCol w:w="702"/>
                        <w:gridCol w:w="699"/>
                        <w:gridCol w:w="700"/>
                        <w:gridCol w:w="700"/>
                        <w:gridCol w:w="756"/>
                        <w:gridCol w:w="900"/>
                        <w:gridCol w:w="705"/>
                      </w:tblGrid>
                      <w:tr w:rsidR="002E3523" w:rsidRPr="002E3523" w14:paraId="2641A08F" w14:textId="77777777" w:rsidTr="00452395">
                        <w:trPr>
                          <w:trHeight w:val="324"/>
                        </w:trPr>
                        <w:tc>
                          <w:tcPr>
                            <w:tcW w:w="9920" w:type="dxa"/>
                            <w:gridSpan w:val="13"/>
                            <w:tcBorders>
                              <w:top w:val="nil"/>
                              <w:left w:val="nil"/>
                              <w:bottom w:val="nil"/>
                              <w:right w:val="nil"/>
                            </w:tcBorders>
                            <w:shd w:val="clear" w:color="auto" w:fill="auto"/>
                            <w:noWrap/>
                            <w:vAlign w:val="center"/>
                            <w:hideMark/>
                          </w:tcPr>
                          <w:p w14:paraId="16571808" w14:textId="77777777" w:rsidR="002E3523" w:rsidRPr="002E3523" w:rsidRDefault="002E3523" w:rsidP="002E3523">
                            <w:pPr>
                              <w:widowControl/>
                              <w:jc w:val="center"/>
                              <w:rPr>
                                <w:rFonts w:ascii="標楷體" w:eastAsia="標楷體" w:hAnsi="標楷體" w:cs="新細明體"/>
                                <w:b/>
                                <w:bCs/>
                                <w:color w:val="000000"/>
                                <w:kern w:val="0"/>
                              </w:rPr>
                            </w:pPr>
                            <w:r w:rsidRPr="002E3523">
                              <w:rPr>
                                <w:rFonts w:ascii="標楷體" w:eastAsia="標楷體" w:hAnsi="標楷體" w:cs="新細明體" w:hint="eastAsia"/>
                                <w:b/>
                                <w:bCs/>
                                <w:color w:val="000000"/>
                                <w:kern w:val="0"/>
                              </w:rPr>
                              <w:t>表2　行政院及所屬各部會性別預算編列及執行情形</w:t>
                            </w:r>
                          </w:p>
                        </w:tc>
                      </w:tr>
                      <w:tr w:rsidR="002E3523" w:rsidRPr="002E3523" w14:paraId="646040A5" w14:textId="77777777" w:rsidTr="003F17A2">
                        <w:trPr>
                          <w:trHeight w:val="336"/>
                        </w:trPr>
                        <w:tc>
                          <w:tcPr>
                            <w:tcW w:w="9920" w:type="dxa"/>
                            <w:gridSpan w:val="13"/>
                            <w:tcBorders>
                              <w:top w:val="nil"/>
                              <w:left w:val="nil"/>
                              <w:bottom w:val="single" w:sz="4" w:space="0" w:color="auto"/>
                              <w:right w:val="nil"/>
                            </w:tcBorders>
                            <w:shd w:val="clear" w:color="auto" w:fill="auto"/>
                            <w:noWrap/>
                            <w:vAlign w:val="center"/>
                            <w:hideMark/>
                          </w:tcPr>
                          <w:p w14:paraId="3EB94386" w14:textId="77777777" w:rsidR="002E3523" w:rsidRPr="002E3523" w:rsidRDefault="002E3523" w:rsidP="002E3523">
                            <w:pPr>
                              <w:widowControl/>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單位：新臺幣百萬元、％</w:t>
                            </w:r>
                          </w:p>
                        </w:tc>
                      </w:tr>
                      <w:tr w:rsidR="002E3523" w:rsidRPr="002E3523" w14:paraId="0B8A1833" w14:textId="77777777" w:rsidTr="002E3523">
                        <w:trPr>
                          <w:trHeight w:val="121"/>
                        </w:trPr>
                        <w:tc>
                          <w:tcPr>
                            <w:tcW w:w="651"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5B9CF965"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年度</w:t>
                            </w:r>
                          </w:p>
                        </w:tc>
                        <w:tc>
                          <w:tcPr>
                            <w:tcW w:w="2515"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0187068"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合計</w:t>
                            </w:r>
                          </w:p>
                        </w:tc>
                        <w:tc>
                          <w:tcPr>
                            <w:tcW w:w="2294"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49D2205"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公務機關</w:t>
                            </w:r>
                          </w:p>
                        </w:tc>
                        <w:tc>
                          <w:tcPr>
                            <w:tcW w:w="2099"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0B2EE44C"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營業基金</w:t>
                            </w:r>
                          </w:p>
                        </w:tc>
                        <w:tc>
                          <w:tcPr>
                            <w:tcW w:w="2361"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20F90038"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非營業基金</w:t>
                            </w:r>
                          </w:p>
                        </w:tc>
                      </w:tr>
                      <w:tr w:rsidR="002E3523" w:rsidRPr="002E3523" w14:paraId="31A1E904" w14:textId="77777777" w:rsidTr="003F17A2">
                        <w:trPr>
                          <w:trHeight w:val="124"/>
                        </w:trPr>
                        <w:tc>
                          <w:tcPr>
                            <w:tcW w:w="651" w:type="dxa"/>
                            <w:vMerge/>
                            <w:tcBorders>
                              <w:top w:val="single" w:sz="4" w:space="0" w:color="auto"/>
                              <w:left w:val="single" w:sz="4" w:space="0" w:color="auto"/>
                              <w:right w:val="single" w:sz="4" w:space="0" w:color="auto"/>
                            </w:tcBorders>
                            <w:shd w:val="clear" w:color="auto" w:fill="B6DDE8" w:themeFill="accent5" w:themeFillTint="66"/>
                            <w:vAlign w:val="center"/>
                            <w:hideMark/>
                          </w:tcPr>
                          <w:p w14:paraId="4BCF0450" w14:textId="77777777" w:rsidR="002E3523" w:rsidRPr="002E3523" w:rsidRDefault="002E3523" w:rsidP="002E3523">
                            <w:pPr>
                              <w:widowControl/>
                              <w:snapToGrid w:val="0"/>
                              <w:spacing w:line="200" w:lineRule="atLeast"/>
                              <w:rPr>
                                <w:rFonts w:ascii="標楷體" w:eastAsia="標楷體" w:hAnsi="標楷體" w:cs="新細明體"/>
                                <w:color w:val="000000"/>
                                <w:kern w:val="0"/>
                                <w:sz w:val="20"/>
                                <w:szCs w:val="20"/>
                              </w:rPr>
                            </w:pPr>
                          </w:p>
                        </w:tc>
                        <w:tc>
                          <w:tcPr>
                            <w:tcW w:w="862"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FE55C35"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826"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7D0F53B6" w14:textId="38E0F98E"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r w:rsidR="00353093">
                              <w:rPr>
                                <w:rFonts w:ascii="標楷體" w:eastAsia="標楷體" w:hAnsi="標楷體" w:cs="新細明體" w:hint="eastAsia"/>
                                <w:color w:val="000000"/>
                                <w:kern w:val="0"/>
                                <w:sz w:val="20"/>
                                <w:szCs w:val="20"/>
                              </w:rPr>
                              <w:t>（</w:t>
                            </w:r>
                            <w:proofErr w:type="gramStart"/>
                            <w:r w:rsidRPr="002E3523">
                              <w:rPr>
                                <w:rFonts w:ascii="標楷體" w:eastAsia="標楷體" w:hAnsi="標楷體" w:cs="新細明體" w:hint="eastAsia"/>
                                <w:color w:val="000000"/>
                                <w:kern w:val="0"/>
                                <w:sz w:val="20"/>
                                <w:szCs w:val="20"/>
                              </w:rPr>
                              <w:t>註</w:t>
                            </w:r>
                            <w:proofErr w:type="gramEnd"/>
                            <w:r w:rsidRPr="002E3523">
                              <w:rPr>
                                <w:rFonts w:ascii="標楷體" w:eastAsia="標楷體" w:hAnsi="標楷體" w:cs="新細明體" w:hint="eastAsia"/>
                                <w:color w:val="000000"/>
                                <w:kern w:val="0"/>
                                <w:sz w:val="20"/>
                                <w:szCs w:val="20"/>
                              </w:rPr>
                              <w:t>1</w:t>
                            </w:r>
                            <w:r w:rsidR="00353093">
                              <w:rPr>
                                <w:rFonts w:ascii="標楷體" w:eastAsia="標楷體" w:hAnsi="標楷體" w:cs="新細明體" w:hint="eastAsia"/>
                                <w:color w:val="000000"/>
                                <w:kern w:val="0"/>
                                <w:sz w:val="20"/>
                                <w:szCs w:val="20"/>
                              </w:rPr>
                              <w:t>）</w:t>
                            </w:r>
                          </w:p>
                        </w:tc>
                        <w:tc>
                          <w:tcPr>
                            <w:tcW w:w="827"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00B73FD"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c>
                          <w:tcPr>
                            <w:tcW w:w="825"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626D88F3"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767"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1F2BBC87"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p>
                        </w:tc>
                        <w:tc>
                          <w:tcPr>
                            <w:tcW w:w="702"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6BEC503F"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c>
                          <w:tcPr>
                            <w:tcW w:w="699"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63CF6C7B"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700"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2781A498"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p>
                        </w:tc>
                        <w:tc>
                          <w:tcPr>
                            <w:tcW w:w="700"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33942300"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c>
                          <w:tcPr>
                            <w:tcW w:w="756"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50F914A"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預算數</w:t>
                            </w:r>
                          </w:p>
                        </w:tc>
                        <w:tc>
                          <w:tcPr>
                            <w:tcW w:w="900"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51459900" w14:textId="14EA91D5"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執行數</w:t>
                            </w:r>
                            <w:r w:rsidR="00ED1E6B">
                              <w:rPr>
                                <w:rFonts w:ascii="標楷體" w:eastAsia="標楷體" w:hAnsi="標楷體" w:cs="新細明體" w:hint="eastAsia"/>
                                <w:color w:val="000000"/>
                                <w:kern w:val="0"/>
                                <w:sz w:val="20"/>
                                <w:szCs w:val="20"/>
                              </w:rPr>
                              <w:t>（</w:t>
                            </w:r>
                            <w:proofErr w:type="gramStart"/>
                            <w:r w:rsidRPr="002E3523">
                              <w:rPr>
                                <w:rFonts w:ascii="標楷體" w:eastAsia="標楷體" w:hAnsi="標楷體" w:cs="新細明體" w:hint="eastAsia"/>
                                <w:color w:val="000000"/>
                                <w:kern w:val="0"/>
                                <w:sz w:val="20"/>
                                <w:szCs w:val="20"/>
                              </w:rPr>
                              <w:t>註</w:t>
                            </w:r>
                            <w:proofErr w:type="gramEnd"/>
                            <w:r w:rsidRPr="002E3523">
                              <w:rPr>
                                <w:rFonts w:ascii="標楷體" w:eastAsia="標楷體" w:hAnsi="標楷體" w:cs="新細明體" w:hint="eastAsia"/>
                                <w:color w:val="000000"/>
                                <w:kern w:val="0"/>
                                <w:sz w:val="20"/>
                                <w:szCs w:val="20"/>
                              </w:rPr>
                              <w:t>1</w:t>
                            </w:r>
                            <w:r w:rsidR="00ED1E6B">
                              <w:rPr>
                                <w:rFonts w:ascii="標楷體" w:eastAsia="標楷體" w:hAnsi="標楷體" w:cs="新細明體" w:hint="eastAsia"/>
                                <w:color w:val="000000"/>
                                <w:kern w:val="0"/>
                                <w:sz w:val="20"/>
                                <w:szCs w:val="20"/>
                              </w:rPr>
                              <w:t>）</w:t>
                            </w:r>
                          </w:p>
                        </w:tc>
                        <w:tc>
                          <w:tcPr>
                            <w:tcW w:w="705" w:type="dxa"/>
                            <w:tcBorders>
                              <w:top w:val="single" w:sz="4" w:space="0" w:color="auto"/>
                              <w:left w:val="single" w:sz="4" w:space="0" w:color="auto"/>
                              <w:right w:val="single" w:sz="4" w:space="0" w:color="auto"/>
                            </w:tcBorders>
                            <w:shd w:val="clear" w:color="auto" w:fill="B6DDE8" w:themeFill="accent5" w:themeFillTint="66"/>
                            <w:noWrap/>
                            <w:vAlign w:val="center"/>
                            <w:hideMark/>
                          </w:tcPr>
                          <w:p w14:paraId="760B7C06" w14:textId="77777777" w:rsidR="002E3523" w:rsidRPr="002E3523" w:rsidRDefault="002E3523" w:rsidP="002E3523">
                            <w:pPr>
                              <w:widowControl/>
                              <w:snapToGrid w:val="0"/>
                              <w:spacing w:line="20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執行率</w:t>
                            </w:r>
                          </w:p>
                        </w:tc>
                      </w:tr>
                      <w:tr w:rsidR="002E3523" w:rsidRPr="002E3523" w14:paraId="1123638B" w14:textId="77777777" w:rsidTr="003F17A2">
                        <w:trPr>
                          <w:trHeight w:hRule="exact" w:val="336"/>
                        </w:trPr>
                        <w:tc>
                          <w:tcPr>
                            <w:tcW w:w="651" w:type="dxa"/>
                            <w:tcBorders>
                              <w:left w:val="single" w:sz="4" w:space="0" w:color="auto"/>
                              <w:right w:val="single" w:sz="4" w:space="0" w:color="auto"/>
                            </w:tcBorders>
                            <w:shd w:val="clear" w:color="auto" w:fill="auto"/>
                            <w:noWrap/>
                            <w:vAlign w:val="center"/>
                            <w:hideMark/>
                          </w:tcPr>
                          <w:p w14:paraId="2B751B97"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114</w:t>
                            </w:r>
                          </w:p>
                        </w:tc>
                        <w:tc>
                          <w:tcPr>
                            <w:tcW w:w="862" w:type="dxa"/>
                            <w:tcBorders>
                              <w:left w:val="single" w:sz="4" w:space="0" w:color="auto"/>
                              <w:right w:val="single" w:sz="4" w:space="0" w:color="auto"/>
                            </w:tcBorders>
                            <w:shd w:val="clear" w:color="auto" w:fill="auto"/>
                            <w:noWrap/>
                            <w:vAlign w:val="center"/>
                            <w:hideMark/>
                          </w:tcPr>
                          <w:p w14:paraId="46B0413A" w14:textId="337EE77E"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204,32</w:t>
                            </w:r>
                            <w:r w:rsidR="00310B82">
                              <w:rPr>
                                <w:rFonts w:ascii="標楷體" w:eastAsia="標楷體" w:hAnsi="標楷體" w:cs="新細明體"/>
                                <w:color w:val="000000"/>
                                <w:kern w:val="0"/>
                                <w:sz w:val="20"/>
                                <w:szCs w:val="20"/>
                              </w:rPr>
                              <w:t>5</w:t>
                            </w:r>
                          </w:p>
                        </w:tc>
                        <w:tc>
                          <w:tcPr>
                            <w:tcW w:w="826" w:type="dxa"/>
                            <w:tcBorders>
                              <w:left w:val="single" w:sz="4" w:space="0" w:color="auto"/>
                              <w:right w:val="single" w:sz="4" w:space="0" w:color="auto"/>
                            </w:tcBorders>
                            <w:shd w:val="clear" w:color="auto" w:fill="auto"/>
                            <w:noWrap/>
                            <w:vAlign w:val="center"/>
                            <w:hideMark/>
                          </w:tcPr>
                          <w:p w14:paraId="72C331F2" w14:textId="1214244B"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193,3</w:t>
                            </w:r>
                            <w:r w:rsidR="00310B82">
                              <w:rPr>
                                <w:rFonts w:ascii="標楷體" w:eastAsia="標楷體" w:hAnsi="標楷體" w:cs="新細明體"/>
                                <w:color w:val="000000"/>
                                <w:kern w:val="0"/>
                                <w:sz w:val="20"/>
                                <w:szCs w:val="20"/>
                              </w:rPr>
                              <w:t>09</w:t>
                            </w:r>
                          </w:p>
                        </w:tc>
                        <w:tc>
                          <w:tcPr>
                            <w:tcW w:w="827" w:type="dxa"/>
                            <w:tcBorders>
                              <w:left w:val="single" w:sz="4" w:space="0" w:color="auto"/>
                              <w:right w:val="single" w:sz="4" w:space="0" w:color="auto"/>
                            </w:tcBorders>
                            <w:shd w:val="clear" w:color="auto" w:fill="auto"/>
                            <w:noWrap/>
                            <w:vAlign w:val="center"/>
                            <w:hideMark/>
                          </w:tcPr>
                          <w:p w14:paraId="456015F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94.61</w:t>
                            </w:r>
                          </w:p>
                        </w:tc>
                        <w:tc>
                          <w:tcPr>
                            <w:tcW w:w="825" w:type="dxa"/>
                            <w:tcBorders>
                              <w:left w:val="single" w:sz="4" w:space="0" w:color="auto"/>
                              <w:right w:val="single" w:sz="4" w:space="0" w:color="auto"/>
                            </w:tcBorders>
                            <w:shd w:val="clear" w:color="auto" w:fill="auto"/>
                            <w:noWrap/>
                            <w:vAlign w:val="center"/>
                            <w:hideMark/>
                          </w:tcPr>
                          <w:p w14:paraId="1238552B" w14:textId="5FB16142"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101,87</w:t>
                            </w:r>
                            <w:r w:rsidR="00310B82">
                              <w:rPr>
                                <w:rFonts w:ascii="標楷體" w:eastAsia="標楷體" w:hAnsi="標楷體" w:cs="新細明體"/>
                                <w:color w:val="000000"/>
                                <w:kern w:val="0"/>
                                <w:sz w:val="20"/>
                                <w:szCs w:val="20"/>
                              </w:rPr>
                              <w:t>5</w:t>
                            </w:r>
                          </w:p>
                        </w:tc>
                        <w:tc>
                          <w:tcPr>
                            <w:tcW w:w="767" w:type="dxa"/>
                            <w:tcBorders>
                              <w:left w:val="single" w:sz="4" w:space="0" w:color="auto"/>
                              <w:right w:val="single" w:sz="4" w:space="0" w:color="auto"/>
                            </w:tcBorders>
                            <w:shd w:val="clear" w:color="auto" w:fill="auto"/>
                            <w:noWrap/>
                            <w:vAlign w:val="center"/>
                            <w:hideMark/>
                          </w:tcPr>
                          <w:p w14:paraId="16280653" w14:textId="75AA8912"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97,9</w:t>
                            </w:r>
                            <w:r w:rsidR="00310B82">
                              <w:rPr>
                                <w:rFonts w:ascii="標楷體" w:eastAsia="標楷體" w:hAnsi="標楷體" w:cs="新細明體"/>
                                <w:color w:val="000000"/>
                                <w:kern w:val="0"/>
                                <w:sz w:val="20"/>
                                <w:szCs w:val="20"/>
                              </w:rPr>
                              <w:t>58</w:t>
                            </w:r>
                          </w:p>
                        </w:tc>
                        <w:tc>
                          <w:tcPr>
                            <w:tcW w:w="702" w:type="dxa"/>
                            <w:tcBorders>
                              <w:left w:val="single" w:sz="4" w:space="0" w:color="auto"/>
                              <w:right w:val="single" w:sz="4" w:space="0" w:color="auto"/>
                            </w:tcBorders>
                            <w:shd w:val="clear" w:color="auto" w:fill="auto"/>
                            <w:noWrap/>
                            <w:vAlign w:val="center"/>
                            <w:hideMark/>
                          </w:tcPr>
                          <w:p w14:paraId="18875E5E" w14:textId="45E61F40"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96.1</w:t>
                            </w:r>
                            <w:r w:rsidR="00310B82">
                              <w:rPr>
                                <w:rFonts w:ascii="標楷體" w:eastAsia="標楷體" w:hAnsi="標楷體" w:cs="新細明體"/>
                                <w:color w:val="000000"/>
                                <w:kern w:val="0"/>
                                <w:sz w:val="20"/>
                                <w:szCs w:val="20"/>
                              </w:rPr>
                              <w:t>5</w:t>
                            </w:r>
                          </w:p>
                        </w:tc>
                        <w:tc>
                          <w:tcPr>
                            <w:tcW w:w="699" w:type="dxa"/>
                            <w:tcBorders>
                              <w:left w:val="single" w:sz="4" w:space="0" w:color="auto"/>
                              <w:right w:val="single" w:sz="4" w:space="0" w:color="auto"/>
                            </w:tcBorders>
                            <w:shd w:val="clear" w:color="auto" w:fill="auto"/>
                            <w:noWrap/>
                            <w:vAlign w:val="center"/>
                            <w:hideMark/>
                          </w:tcPr>
                          <w:p w14:paraId="1C3C092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626</w:t>
                            </w:r>
                          </w:p>
                        </w:tc>
                        <w:tc>
                          <w:tcPr>
                            <w:tcW w:w="700" w:type="dxa"/>
                            <w:tcBorders>
                              <w:left w:val="single" w:sz="4" w:space="0" w:color="auto"/>
                              <w:right w:val="single" w:sz="4" w:space="0" w:color="auto"/>
                            </w:tcBorders>
                            <w:shd w:val="clear" w:color="auto" w:fill="auto"/>
                            <w:noWrap/>
                            <w:vAlign w:val="center"/>
                            <w:hideMark/>
                          </w:tcPr>
                          <w:p w14:paraId="4638D2B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565</w:t>
                            </w:r>
                          </w:p>
                        </w:tc>
                        <w:tc>
                          <w:tcPr>
                            <w:tcW w:w="700" w:type="dxa"/>
                            <w:tcBorders>
                              <w:left w:val="single" w:sz="4" w:space="0" w:color="auto"/>
                              <w:right w:val="single" w:sz="4" w:space="0" w:color="auto"/>
                            </w:tcBorders>
                            <w:shd w:val="clear" w:color="auto" w:fill="auto"/>
                            <w:noWrap/>
                            <w:vAlign w:val="center"/>
                            <w:hideMark/>
                          </w:tcPr>
                          <w:p w14:paraId="0CF7DE3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90.39</w:t>
                            </w:r>
                          </w:p>
                        </w:tc>
                        <w:tc>
                          <w:tcPr>
                            <w:tcW w:w="756" w:type="dxa"/>
                            <w:tcBorders>
                              <w:left w:val="single" w:sz="4" w:space="0" w:color="auto"/>
                              <w:right w:val="single" w:sz="4" w:space="0" w:color="auto"/>
                            </w:tcBorders>
                            <w:shd w:val="clear" w:color="auto" w:fill="auto"/>
                            <w:noWrap/>
                            <w:vAlign w:val="center"/>
                            <w:hideMark/>
                          </w:tcPr>
                          <w:p w14:paraId="1C14BED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101,823</w:t>
                            </w:r>
                          </w:p>
                        </w:tc>
                        <w:tc>
                          <w:tcPr>
                            <w:tcW w:w="900" w:type="dxa"/>
                            <w:tcBorders>
                              <w:left w:val="single" w:sz="4" w:space="0" w:color="auto"/>
                              <w:right w:val="single" w:sz="4" w:space="0" w:color="auto"/>
                            </w:tcBorders>
                            <w:shd w:val="clear" w:color="auto" w:fill="auto"/>
                            <w:noWrap/>
                            <w:vAlign w:val="center"/>
                            <w:hideMark/>
                          </w:tcPr>
                          <w:p w14:paraId="62EB3126" w14:textId="31F00B0A"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94,7</w:t>
                            </w:r>
                            <w:r w:rsidR="00310B82">
                              <w:rPr>
                                <w:rFonts w:ascii="標楷體" w:eastAsia="標楷體" w:hAnsi="標楷體" w:cs="新細明體"/>
                                <w:color w:val="000000"/>
                                <w:kern w:val="0"/>
                                <w:sz w:val="20"/>
                                <w:szCs w:val="20"/>
                              </w:rPr>
                              <w:t>85</w:t>
                            </w:r>
                          </w:p>
                        </w:tc>
                        <w:tc>
                          <w:tcPr>
                            <w:tcW w:w="705" w:type="dxa"/>
                            <w:tcBorders>
                              <w:left w:val="single" w:sz="4" w:space="0" w:color="auto"/>
                              <w:right w:val="single" w:sz="4" w:space="0" w:color="auto"/>
                            </w:tcBorders>
                            <w:shd w:val="clear" w:color="auto" w:fill="auto"/>
                            <w:noWrap/>
                            <w:vAlign w:val="center"/>
                            <w:hideMark/>
                          </w:tcPr>
                          <w:p w14:paraId="73C96B3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93.09</w:t>
                            </w:r>
                          </w:p>
                        </w:tc>
                      </w:tr>
                      <w:tr w:rsidR="002E3523" w:rsidRPr="002E3523" w14:paraId="2C7BED70" w14:textId="77777777" w:rsidTr="002E3523">
                        <w:trPr>
                          <w:trHeight w:val="319"/>
                        </w:trPr>
                        <w:tc>
                          <w:tcPr>
                            <w:tcW w:w="651" w:type="dxa"/>
                            <w:tcBorders>
                              <w:left w:val="single" w:sz="4" w:space="0" w:color="auto"/>
                              <w:right w:val="single" w:sz="4" w:space="0" w:color="auto"/>
                            </w:tcBorders>
                            <w:shd w:val="clear" w:color="auto" w:fill="DAEEF3" w:themeFill="accent5" w:themeFillTint="33"/>
                            <w:noWrap/>
                            <w:vAlign w:val="center"/>
                            <w:hideMark/>
                          </w:tcPr>
                          <w:p w14:paraId="15AE8C76"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113</w:t>
                            </w:r>
                          </w:p>
                        </w:tc>
                        <w:tc>
                          <w:tcPr>
                            <w:tcW w:w="862" w:type="dxa"/>
                            <w:tcBorders>
                              <w:left w:val="single" w:sz="4" w:space="0" w:color="auto"/>
                              <w:right w:val="single" w:sz="4" w:space="0" w:color="auto"/>
                            </w:tcBorders>
                            <w:shd w:val="clear" w:color="auto" w:fill="DAEEF3" w:themeFill="accent5" w:themeFillTint="33"/>
                            <w:noWrap/>
                            <w:vAlign w:val="center"/>
                            <w:hideMark/>
                          </w:tcPr>
                          <w:p w14:paraId="644F50D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188,646</w:t>
                            </w:r>
                          </w:p>
                        </w:tc>
                        <w:tc>
                          <w:tcPr>
                            <w:tcW w:w="826" w:type="dxa"/>
                            <w:tcBorders>
                              <w:left w:val="single" w:sz="4" w:space="0" w:color="auto"/>
                              <w:right w:val="single" w:sz="4" w:space="0" w:color="auto"/>
                            </w:tcBorders>
                            <w:shd w:val="clear" w:color="auto" w:fill="DAEEF3" w:themeFill="accent5" w:themeFillTint="33"/>
                            <w:noWrap/>
                            <w:vAlign w:val="center"/>
                            <w:hideMark/>
                          </w:tcPr>
                          <w:p w14:paraId="51DD87B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180,438</w:t>
                            </w:r>
                          </w:p>
                        </w:tc>
                        <w:tc>
                          <w:tcPr>
                            <w:tcW w:w="827" w:type="dxa"/>
                            <w:tcBorders>
                              <w:left w:val="single" w:sz="4" w:space="0" w:color="auto"/>
                              <w:right w:val="single" w:sz="4" w:space="0" w:color="auto"/>
                            </w:tcBorders>
                            <w:shd w:val="clear" w:color="auto" w:fill="DAEEF3" w:themeFill="accent5" w:themeFillTint="33"/>
                            <w:noWrap/>
                            <w:vAlign w:val="center"/>
                            <w:hideMark/>
                          </w:tcPr>
                          <w:p w14:paraId="3AABA2F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95.65</w:t>
                            </w:r>
                          </w:p>
                        </w:tc>
                        <w:tc>
                          <w:tcPr>
                            <w:tcW w:w="825" w:type="dxa"/>
                            <w:tcBorders>
                              <w:left w:val="single" w:sz="4" w:space="0" w:color="auto"/>
                              <w:right w:val="single" w:sz="4" w:space="0" w:color="auto"/>
                            </w:tcBorders>
                            <w:shd w:val="clear" w:color="auto" w:fill="DAEEF3" w:themeFill="accent5" w:themeFillTint="33"/>
                            <w:noWrap/>
                            <w:vAlign w:val="center"/>
                            <w:hideMark/>
                          </w:tcPr>
                          <w:p w14:paraId="6597956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92,166</w:t>
                            </w:r>
                          </w:p>
                        </w:tc>
                        <w:tc>
                          <w:tcPr>
                            <w:tcW w:w="767" w:type="dxa"/>
                            <w:tcBorders>
                              <w:left w:val="single" w:sz="4" w:space="0" w:color="auto"/>
                              <w:right w:val="single" w:sz="4" w:space="0" w:color="auto"/>
                            </w:tcBorders>
                            <w:shd w:val="clear" w:color="auto" w:fill="DAEEF3" w:themeFill="accent5" w:themeFillTint="33"/>
                            <w:noWrap/>
                            <w:vAlign w:val="center"/>
                            <w:hideMark/>
                          </w:tcPr>
                          <w:p w14:paraId="034B68B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90,218</w:t>
                            </w:r>
                          </w:p>
                        </w:tc>
                        <w:tc>
                          <w:tcPr>
                            <w:tcW w:w="702" w:type="dxa"/>
                            <w:tcBorders>
                              <w:left w:val="single" w:sz="4" w:space="0" w:color="auto"/>
                              <w:right w:val="single" w:sz="4" w:space="0" w:color="auto"/>
                            </w:tcBorders>
                            <w:shd w:val="clear" w:color="auto" w:fill="DAEEF3" w:themeFill="accent5" w:themeFillTint="33"/>
                            <w:noWrap/>
                            <w:vAlign w:val="center"/>
                            <w:hideMark/>
                          </w:tcPr>
                          <w:p w14:paraId="7EFBDA5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97.89</w:t>
                            </w:r>
                          </w:p>
                        </w:tc>
                        <w:tc>
                          <w:tcPr>
                            <w:tcW w:w="699" w:type="dxa"/>
                            <w:tcBorders>
                              <w:left w:val="single" w:sz="4" w:space="0" w:color="auto"/>
                              <w:right w:val="single" w:sz="4" w:space="0" w:color="auto"/>
                            </w:tcBorders>
                            <w:shd w:val="clear" w:color="auto" w:fill="DAEEF3" w:themeFill="accent5" w:themeFillTint="33"/>
                            <w:noWrap/>
                            <w:vAlign w:val="center"/>
                            <w:hideMark/>
                          </w:tcPr>
                          <w:p w14:paraId="1EF504F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656</w:t>
                            </w:r>
                          </w:p>
                        </w:tc>
                        <w:tc>
                          <w:tcPr>
                            <w:tcW w:w="700" w:type="dxa"/>
                            <w:tcBorders>
                              <w:left w:val="single" w:sz="4" w:space="0" w:color="auto"/>
                              <w:right w:val="single" w:sz="4" w:space="0" w:color="auto"/>
                            </w:tcBorders>
                            <w:shd w:val="clear" w:color="auto" w:fill="DAEEF3" w:themeFill="accent5" w:themeFillTint="33"/>
                            <w:noWrap/>
                            <w:vAlign w:val="center"/>
                            <w:hideMark/>
                          </w:tcPr>
                          <w:p w14:paraId="38CD61B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475</w:t>
                            </w:r>
                          </w:p>
                        </w:tc>
                        <w:tc>
                          <w:tcPr>
                            <w:tcW w:w="700" w:type="dxa"/>
                            <w:tcBorders>
                              <w:left w:val="single" w:sz="4" w:space="0" w:color="auto"/>
                              <w:right w:val="single" w:sz="4" w:space="0" w:color="auto"/>
                            </w:tcBorders>
                            <w:shd w:val="clear" w:color="auto" w:fill="DAEEF3" w:themeFill="accent5" w:themeFillTint="33"/>
                            <w:noWrap/>
                            <w:vAlign w:val="center"/>
                            <w:hideMark/>
                          </w:tcPr>
                          <w:p w14:paraId="3A2A4A0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72.46</w:t>
                            </w:r>
                          </w:p>
                        </w:tc>
                        <w:tc>
                          <w:tcPr>
                            <w:tcW w:w="756" w:type="dxa"/>
                            <w:tcBorders>
                              <w:left w:val="single" w:sz="4" w:space="0" w:color="auto"/>
                              <w:right w:val="single" w:sz="4" w:space="0" w:color="auto"/>
                            </w:tcBorders>
                            <w:shd w:val="clear" w:color="auto" w:fill="DAEEF3" w:themeFill="accent5" w:themeFillTint="33"/>
                            <w:noWrap/>
                            <w:vAlign w:val="center"/>
                            <w:hideMark/>
                          </w:tcPr>
                          <w:p w14:paraId="0365B56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95,823</w:t>
                            </w:r>
                          </w:p>
                        </w:tc>
                        <w:tc>
                          <w:tcPr>
                            <w:tcW w:w="900" w:type="dxa"/>
                            <w:tcBorders>
                              <w:left w:val="single" w:sz="4" w:space="0" w:color="auto"/>
                              <w:right w:val="single" w:sz="4" w:space="0" w:color="auto"/>
                            </w:tcBorders>
                            <w:shd w:val="clear" w:color="auto" w:fill="DAEEF3" w:themeFill="accent5" w:themeFillTint="33"/>
                            <w:noWrap/>
                            <w:vAlign w:val="center"/>
                            <w:hideMark/>
                          </w:tcPr>
                          <w:p w14:paraId="6FECC3E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89,744</w:t>
                            </w:r>
                          </w:p>
                        </w:tc>
                        <w:tc>
                          <w:tcPr>
                            <w:tcW w:w="705" w:type="dxa"/>
                            <w:tcBorders>
                              <w:left w:val="single" w:sz="4" w:space="0" w:color="auto"/>
                              <w:right w:val="single" w:sz="4" w:space="0" w:color="auto"/>
                            </w:tcBorders>
                            <w:shd w:val="clear" w:color="auto" w:fill="DAEEF3" w:themeFill="accent5" w:themeFillTint="33"/>
                            <w:noWrap/>
                            <w:vAlign w:val="center"/>
                            <w:hideMark/>
                          </w:tcPr>
                          <w:p w14:paraId="69243115"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93.66</w:t>
                            </w:r>
                          </w:p>
                        </w:tc>
                      </w:tr>
                      <w:tr w:rsidR="002E3523" w:rsidRPr="002E3523" w14:paraId="0AE766AF" w14:textId="77777777" w:rsidTr="002E3523">
                        <w:trPr>
                          <w:trHeight w:val="332"/>
                        </w:trPr>
                        <w:tc>
                          <w:tcPr>
                            <w:tcW w:w="651" w:type="dxa"/>
                            <w:tcBorders>
                              <w:left w:val="single" w:sz="4" w:space="0" w:color="auto"/>
                              <w:right w:val="single" w:sz="4" w:space="0" w:color="auto"/>
                            </w:tcBorders>
                            <w:shd w:val="clear" w:color="auto" w:fill="auto"/>
                            <w:noWrap/>
                            <w:vAlign w:val="center"/>
                            <w:hideMark/>
                          </w:tcPr>
                          <w:p w14:paraId="2950B05D"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112</w:t>
                            </w:r>
                          </w:p>
                        </w:tc>
                        <w:tc>
                          <w:tcPr>
                            <w:tcW w:w="862" w:type="dxa"/>
                            <w:tcBorders>
                              <w:left w:val="single" w:sz="4" w:space="0" w:color="auto"/>
                              <w:right w:val="single" w:sz="4" w:space="0" w:color="auto"/>
                            </w:tcBorders>
                            <w:shd w:val="clear" w:color="auto" w:fill="auto"/>
                            <w:noWrap/>
                            <w:vAlign w:val="center"/>
                            <w:hideMark/>
                          </w:tcPr>
                          <w:p w14:paraId="178AAEF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155,537</w:t>
                            </w:r>
                          </w:p>
                        </w:tc>
                        <w:tc>
                          <w:tcPr>
                            <w:tcW w:w="826" w:type="dxa"/>
                            <w:tcBorders>
                              <w:left w:val="single" w:sz="4" w:space="0" w:color="auto"/>
                              <w:right w:val="single" w:sz="4" w:space="0" w:color="auto"/>
                            </w:tcBorders>
                            <w:shd w:val="clear" w:color="auto" w:fill="auto"/>
                            <w:noWrap/>
                            <w:vAlign w:val="center"/>
                            <w:hideMark/>
                          </w:tcPr>
                          <w:p w14:paraId="3E67D32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159,810</w:t>
                            </w:r>
                          </w:p>
                        </w:tc>
                        <w:tc>
                          <w:tcPr>
                            <w:tcW w:w="827" w:type="dxa"/>
                            <w:tcBorders>
                              <w:left w:val="single" w:sz="4" w:space="0" w:color="auto"/>
                              <w:right w:val="single" w:sz="4" w:space="0" w:color="auto"/>
                            </w:tcBorders>
                            <w:shd w:val="clear" w:color="auto" w:fill="auto"/>
                            <w:noWrap/>
                            <w:vAlign w:val="center"/>
                            <w:hideMark/>
                          </w:tcPr>
                          <w:p w14:paraId="301CAF07"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102.75</w:t>
                            </w:r>
                          </w:p>
                        </w:tc>
                        <w:tc>
                          <w:tcPr>
                            <w:tcW w:w="825" w:type="dxa"/>
                            <w:tcBorders>
                              <w:left w:val="single" w:sz="4" w:space="0" w:color="auto"/>
                              <w:right w:val="single" w:sz="4" w:space="0" w:color="auto"/>
                            </w:tcBorders>
                            <w:shd w:val="clear" w:color="auto" w:fill="auto"/>
                            <w:noWrap/>
                            <w:vAlign w:val="center"/>
                            <w:hideMark/>
                          </w:tcPr>
                          <w:p w14:paraId="57735EE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82,016</w:t>
                            </w:r>
                          </w:p>
                        </w:tc>
                        <w:tc>
                          <w:tcPr>
                            <w:tcW w:w="767" w:type="dxa"/>
                            <w:tcBorders>
                              <w:left w:val="single" w:sz="4" w:space="0" w:color="auto"/>
                              <w:right w:val="single" w:sz="4" w:space="0" w:color="auto"/>
                            </w:tcBorders>
                            <w:shd w:val="clear" w:color="auto" w:fill="auto"/>
                            <w:noWrap/>
                            <w:vAlign w:val="center"/>
                            <w:hideMark/>
                          </w:tcPr>
                          <w:p w14:paraId="000DC3E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79,806</w:t>
                            </w:r>
                          </w:p>
                        </w:tc>
                        <w:tc>
                          <w:tcPr>
                            <w:tcW w:w="702" w:type="dxa"/>
                            <w:tcBorders>
                              <w:left w:val="single" w:sz="4" w:space="0" w:color="auto"/>
                              <w:right w:val="single" w:sz="4" w:space="0" w:color="auto"/>
                            </w:tcBorders>
                            <w:shd w:val="clear" w:color="auto" w:fill="auto"/>
                            <w:noWrap/>
                            <w:vAlign w:val="center"/>
                            <w:hideMark/>
                          </w:tcPr>
                          <w:p w14:paraId="2B22316B"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97.30</w:t>
                            </w:r>
                          </w:p>
                        </w:tc>
                        <w:tc>
                          <w:tcPr>
                            <w:tcW w:w="699" w:type="dxa"/>
                            <w:tcBorders>
                              <w:left w:val="single" w:sz="4" w:space="0" w:color="auto"/>
                              <w:right w:val="single" w:sz="4" w:space="0" w:color="auto"/>
                            </w:tcBorders>
                            <w:shd w:val="clear" w:color="auto" w:fill="auto"/>
                            <w:noWrap/>
                            <w:vAlign w:val="center"/>
                            <w:hideMark/>
                          </w:tcPr>
                          <w:p w14:paraId="59CE92F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676</w:t>
                            </w:r>
                          </w:p>
                        </w:tc>
                        <w:tc>
                          <w:tcPr>
                            <w:tcW w:w="700" w:type="dxa"/>
                            <w:tcBorders>
                              <w:left w:val="single" w:sz="4" w:space="0" w:color="auto"/>
                              <w:right w:val="single" w:sz="4" w:space="0" w:color="auto"/>
                            </w:tcBorders>
                            <w:shd w:val="clear" w:color="auto" w:fill="auto"/>
                            <w:noWrap/>
                            <w:vAlign w:val="center"/>
                            <w:hideMark/>
                          </w:tcPr>
                          <w:p w14:paraId="64E7EA1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580</w:t>
                            </w:r>
                          </w:p>
                        </w:tc>
                        <w:tc>
                          <w:tcPr>
                            <w:tcW w:w="700" w:type="dxa"/>
                            <w:tcBorders>
                              <w:left w:val="single" w:sz="4" w:space="0" w:color="auto"/>
                              <w:right w:val="single" w:sz="4" w:space="0" w:color="auto"/>
                            </w:tcBorders>
                            <w:shd w:val="clear" w:color="auto" w:fill="auto"/>
                            <w:noWrap/>
                            <w:vAlign w:val="center"/>
                            <w:hideMark/>
                          </w:tcPr>
                          <w:p w14:paraId="300C333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85.81</w:t>
                            </w:r>
                          </w:p>
                        </w:tc>
                        <w:tc>
                          <w:tcPr>
                            <w:tcW w:w="756" w:type="dxa"/>
                            <w:tcBorders>
                              <w:left w:val="single" w:sz="4" w:space="0" w:color="auto"/>
                              <w:right w:val="single" w:sz="4" w:space="0" w:color="auto"/>
                            </w:tcBorders>
                            <w:shd w:val="clear" w:color="auto" w:fill="auto"/>
                            <w:noWrap/>
                            <w:vAlign w:val="center"/>
                            <w:hideMark/>
                          </w:tcPr>
                          <w:p w14:paraId="5F15D464"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72,844</w:t>
                            </w:r>
                          </w:p>
                        </w:tc>
                        <w:tc>
                          <w:tcPr>
                            <w:tcW w:w="900" w:type="dxa"/>
                            <w:tcBorders>
                              <w:left w:val="single" w:sz="4" w:space="0" w:color="auto"/>
                              <w:right w:val="single" w:sz="4" w:space="0" w:color="auto"/>
                            </w:tcBorders>
                            <w:shd w:val="clear" w:color="auto" w:fill="auto"/>
                            <w:noWrap/>
                            <w:vAlign w:val="center"/>
                            <w:hideMark/>
                          </w:tcPr>
                          <w:p w14:paraId="6381F37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79,423</w:t>
                            </w:r>
                          </w:p>
                        </w:tc>
                        <w:tc>
                          <w:tcPr>
                            <w:tcW w:w="705" w:type="dxa"/>
                            <w:tcBorders>
                              <w:left w:val="single" w:sz="4" w:space="0" w:color="auto"/>
                              <w:right w:val="single" w:sz="4" w:space="0" w:color="auto"/>
                            </w:tcBorders>
                            <w:shd w:val="clear" w:color="auto" w:fill="auto"/>
                            <w:noWrap/>
                            <w:vAlign w:val="center"/>
                            <w:hideMark/>
                          </w:tcPr>
                          <w:p w14:paraId="0B67099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109.03</w:t>
                            </w:r>
                          </w:p>
                        </w:tc>
                      </w:tr>
                      <w:tr w:rsidR="002E3523" w:rsidRPr="002E3523" w14:paraId="149525C1" w14:textId="77777777" w:rsidTr="002E3523">
                        <w:trPr>
                          <w:trHeight w:val="318"/>
                        </w:trPr>
                        <w:tc>
                          <w:tcPr>
                            <w:tcW w:w="651" w:type="dxa"/>
                            <w:tcBorders>
                              <w:left w:val="single" w:sz="4" w:space="0" w:color="auto"/>
                              <w:right w:val="single" w:sz="4" w:space="0" w:color="auto"/>
                            </w:tcBorders>
                            <w:shd w:val="clear" w:color="auto" w:fill="DAEEF3" w:themeFill="accent5" w:themeFillTint="33"/>
                            <w:noWrap/>
                            <w:vAlign w:val="center"/>
                            <w:hideMark/>
                          </w:tcPr>
                          <w:p w14:paraId="6A5AFAF9"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111</w:t>
                            </w:r>
                          </w:p>
                        </w:tc>
                        <w:tc>
                          <w:tcPr>
                            <w:tcW w:w="862" w:type="dxa"/>
                            <w:tcBorders>
                              <w:left w:val="single" w:sz="4" w:space="0" w:color="auto"/>
                              <w:right w:val="single" w:sz="4" w:space="0" w:color="auto"/>
                            </w:tcBorders>
                            <w:shd w:val="clear" w:color="auto" w:fill="DAEEF3" w:themeFill="accent5" w:themeFillTint="33"/>
                            <w:noWrap/>
                            <w:vAlign w:val="center"/>
                            <w:hideMark/>
                          </w:tcPr>
                          <w:p w14:paraId="3F5B138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134,669</w:t>
                            </w:r>
                          </w:p>
                        </w:tc>
                        <w:tc>
                          <w:tcPr>
                            <w:tcW w:w="826" w:type="dxa"/>
                            <w:tcBorders>
                              <w:left w:val="single" w:sz="4" w:space="0" w:color="auto"/>
                              <w:right w:val="single" w:sz="4" w:space="0" w:color="auto"/>
                            </w:tcBorders>
                            <w:shd w:val="clear" w:color="auto" w:fill="DAEEF3" w:themeFill="accent5" w:themeFillTint="33"/>
                            <w:noWrap/>
                            <w:vAlign w:val="center"/>
                            <w:hideMark/>
                          </w:tcPr>
                          <w:p w14:paraId="2408D931"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131,454</w:t>
                            </w:r>
                          </w:p>
                        </w:tc>
                        <w:tc>
                          <w:tcPr>
                            <w:tcW w:w="827" w:type="dxa"/>
                            <w:tcBorders>
                              <w:left w:val="single" w:sz="4" w:space="0" w:color="auto"/>
                              <w:right w:val="single" w:sz="4" w:space="0" w:color="auto"/>
                            </w:tcBorders>
                            <w:shd w:val="clear" w:color="auto" w:fill="DAEEF3" w:themeFill="accent5" w:themeFillTint="33"/>
                            <w:noWrap/>
                            <w:vAlign w:val="center"/>
                            <w:hideMark/>
                          </w:tcPr>
                          <w:p w14:paraId="0280FAA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97.61</w:t>
                            </w:r>
                          </w:p>
                        </w:tc>
                        <w:tc>
                          <w:tcPr>
                            <w:tcW w:w="825" w:type="dxa"/>
                            <w:tcBorders>
                              <w:left w:val="single" w:sz="4" w:space="0" w:color="auto"/>
                              <w:right w:val="single" w:sz="4" w:space="0" w:color="auto"/>
                            </w:tcBorders>
                            <w:shd w:val="clear" w:color="auto" w:fill="DAEEF3" w:themeFill="accent5" w:themeFillTint="33"/>
                            <w:noWrap/>
                            <w:vAlign w:val="center"/>
                            <w:hideMark/>
                          </w:tcPr>
                          <w:p w14:paraId="291CA7F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67,150</w:t>
                            </w:r>
                          </w:p>
                        </w:tc>
                        <w:tc>
                          <w:tcPr>
                            <w:tcW w:w="767" w:type="dxa"/>
                            <w:tcBorders>
                              <w:left w:val="single" w:sz="4" w:space="0" w:color="auto"/>
                              <w:right w:val="single" w:sz="4" w:space="0" w:color="auto"/>
                            </w:tcBorders>
                            <w:shd w:val="clear" w:color="auto" w:fill="DAEEF3" w:themeFill="accent5" w:themeFillTint="33"/>
                            <w:noWrap/>
                            <w:vAlign w:val="center"/>
                            <w:hideMark/>
                          </w:tcPr>
                          <w:p w14:paraId="4B63A923"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64,913</w:t>
                            </w:r>
                          </w:p>
                        </w:tc>
                        <w:tc>
                          <w:tcPr>
                            <w:tcW w:w="702" w:type="dxa"/>
                            <w:tcBorders>
                              <w:left w:val="single" w:sz="4" w:space="0" w:color="auto"/>
                              <w:right w:val="single" w:sz="4" w:space="0" w:color="auto"/>
                            </w:tcBorders>
                            <w:shd w:val="clear" w:color="auto" w:fill="DAEEF3" w:themeFill="accent5" w:themeFillTint="33"/>
                            <w:noWrap/>
                            <w:vAlign w:val="center"/>
                            <w:hideMark/>
                          </w:tcPr>
                          <w:p w14:paraId="495C735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96.67</w:t>
                            </w:r>
                          </w:p>
                        </w:tc>
                        <w:tc>
                          <w:tcPr>
                            <w:tcW w:w="699" w:type="dxa"/>
                            <w:tcBorders>
                              <w:left w:val="single" w:sz="4" w:space="0" w:color="auto"/>
                              <w:right w:val="single" w:sz="4" w:space="0" w:color="auto"/>
                            </w:tcBorders>
                            <w:shd w:val="clear" w:color="auto" w:fill="DAEEF3" w:themeFill="accent5" w:themeFillTint="33"/>
                            <w:noWrap/>
                            <w:vAlign w:val="center"/>
                            <w:hideMark/>
                          </w:tcPr>
                          <w:p w14:paraId="7AC293D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860</w:t>
                            </w:r>
                          </w:p>
                        </w:tc>
                        <w:tc>
                          <w:tcPr>
                            <w:tcW w:w="700" w:type="dxa"/>
                            <w:tcBorders>
                              <w:left w:val="single" w:sz="4" w:space="0" w:color="auto"/>
                              <w:right w:val="single" w:sz="4" w:space="0" w:color="auto"/>
                            </w:tcBorders>
                            <w:shd w:val="clear" w:color="auto" w:fill="DAEEF3" w:themeFill="accent5" w:themeFillTint="33"/>
                            <w:noWrap/>
                            <w:vAlign w:val="center"/>
                            <w:hideMark/>
                          </w:tcPr>
                          <w:p w14:paraId="15AEB63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525</w:t>
                            </w:r>
                          </w:p>
                        </w:tc>
                        <w:tc>
                          <w:tcPr>
                            <w:tcW w:w="700" w:type="dxa"/>
                            <w:tcBorders>
                              <w:left w:val="single" w:sz="4" w:space="0" w:color="auto"/>
                              <w:right w:val="single" w:sz="4" w:space="0" w:color="auto"/>
                            </w:tcBorders>
                            <w:shd w:val="clear" w:color="auto" w:fill="DAEEF3" w:themeFill="accent5" w:themeFillTint="33"/>
                            <w:noWrap/>
                            <w:vAlign w:val="center"/>
                            <w:hideMark/>
                          </w:tcPr>
                          <w:p w14:paraId="6A9203D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61.09</w:t>
                            </w:r>
                          </w:p>
                        </w:tc>
                        <w:tc>
                          <w:tcPr>
                            <w:tcW w:w="756" w:type="dxa"/>
                            <w:tcBorders>
                              <w:left w:val="single" w:sz="4" w:space="0" w:color="auto"/>
                              <w:right w:val="single" w:sz="4" w:space="0" w:color="auto"/>
                            </w:tcBorders>
                            <w:shd w:val="clear" w:color="auto" w:fill="DAEEF3" w:themeFill="accent5" w:themeFillTint="33"/>
                            <w:noWrap/>
                            <w:vAlign w:val="center"/>
                            <w:hideMark/>
                          </w:tcPr>
                          <w:p w14:paraId="7EAB675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66,658</w:t>
                            </w:r>
                          </w:p>
                        </w:tc>
                        <w:tc>
                          <w:tcPr>
                            <w:tcW w:w="900" w:type="dxa"/>
                            <w:tcBorders>
                              <w:left w:val="single" w:sz="4" w:space="0" w:color="auto"/>
                              <w:right w:val="single" w:sz="4" w:space="0" w:color="auto"/>
                            </w:tcBorders>
                            <w:shd w:val="clear" w:color="auto" w:fill="DAEEF3" w:themeFill="accent5" w:themeFillTint="33"/>
                            <w:noWrap/>
                            <w:vAlign w:val="center"/>
                            <w:hideMark/>
                          </w:tcPr>
                          <w:p w14:paraId="10A75815"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66,015</w:t>
                            </w:r>
                          </w:p>
                        </w:tc>
                        <w:tc>
                          <w:tcPr>
                            <w:tcW w:w="705" w:type="dxa"/>
                            <w:tcBorders>
                              <w:left w:val="single" w:sz="4" w:space="0" w:color="auto"/>
                              <w:right w:val="single" w:sz="4" w:space="0" w:color="auto"/>
                            </w:tcBorders>
                            <w:shd w:val="clear" w:color="auto" w:fill="DAEEF3" w:themeFill="accent5" w:themeFillTint="33"/>
                            <w:noWrap/>
                            <w:vAlign w:val="center"/>
                            <w:hideMark/>
                          </w:tcPr>
                          <w:p w14:paraId="7EEAE661"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99.03</w:t>
                            </w:r>
                          </w:p>
                        </w:tc>
                      </w:tr>
                      <w:tr w:rsidR="002E3523" w:rsidRPr="002E3523" w14:paraId="256CF65A" w14:textId="77777777" w:rsidTr="002E3523">
                        <w:trPr>
                          <w:trHeight w:val="319"/>
                        </w:trPr>
                        <w:tc>
                          <w:tcPr>
                            <w:tcW w:w="651" w:type="dxa"/>
                            <w:tcBorders>
                              <w:left w:val="single" w:sz="4" w:space="0" w:color="auto"/>
                              <w:right w:val="single" w:sz="4" w:space="0" w:color="auto"/>
                            </w:tcBorders>
                            <w:shd w:val="clear" w:color="auto" w:fill="auto"/>
                            <w:noWrap/>
                            <w:vAlign w:val="center"/>
                            <w:hideMark/>
                          </w:tcPr>
                          <w:p w14:paraId="38D6232C"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110</w:t>
                            </w:r>
                          </w:p>
                        </w:tc>
                        <w:tc>
                          <w:tcPr>
                            <w:tcW w:w="862" w:type="dxa"/>
                            <w:tcBorders>
                              <w:left w:val="single" w:sz="4" w:space="0" w:color="auto"/>
                              <w:right w:val="single" w:sz="4" w:space="0" w:color="auto"/>
                            </w:tcBorders>
                            <w:shd w:val="clear" w:color="auto" w:fill="auto"/>
                            <w:noWrap/>
                            <w:vAlign w:val="center"/>
                            <w:hideMark/>
                          </w:tcPr>
                          <w:p w14:paraId="0A102275"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106,294</w:t>
                            </w:r>
                          </w:p>
                        </w:tc>
                        <w:tc>
                          <w:tcPr>
                            <w:tcW w:w="826" w:type="dxa"/>
                            <w:tcBorders>
                              <w:left w:val="single" w:sz="4" w:space="0" w:color="auto"/>
                              <w:right w:val="single" w:sz="4" w:space="0" w:color="auto"/>
                            </w:tcBorders>
                            <w:shd w:val="clear" w:color="auto" w:fill="auto"/>
                            <w:noWrap/>
                            <w:vAlign w:val="center"/>
                            <w:hideMark/>
                          </w:tcPr>
                          <w:p w14:paraId="2806A35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100,340</w:t>
                            </w:r>
                          </w:p>
                        </w:tc>
                        <w:tc>
                          <w:tcPr>
                            <w:tcW w:w="827" w:type="dxa"/>
                            <w:tcBorders>
                              <w:left w:val="single" w:sz="4" w:space="0" w:color="auto"/>
                              <w:right w:val="single" w:sz="4" w:space="0" w:color="auto"/>
                            </w:tcBorders>
                            <w:shd w:val="clear" w:color="auto" w:fill="auto"/>
                            <w:noWrap/>
                            <w:vAlign w:val="center"/>
                            <w:hideMark/>
                          </w:tcPr>
                          <w:p w14:paraId="21B438D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94.40</w:t>
                            </w:r>
                          </w:p>
                        </w:tc>
                        <w:tc>
                          <w:tcPr>
                            <w:tcW w:w="825" w:type="dxa"/>
                            <w:tcBorders>
                              <w:left w:val="single" w:sz="4" w:space="0" w:color="auto"/>
                              <w:right w:val="single" w:sz="4" w:space="0" w:color="auto"/>
                            </w:tcBorders>
                            <w:shd w:val="clear" w:color="auto" w:fill="auto"/>
                            <w:noWrap/>
                            <w:vAlign w:val="center"/>
                            <w:hideMark/>
                          </w:tcPr>
                          <w:p w14:paraId="19F53E7D"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46,042</w:t>
                            </w:r>
                          </w:p>
                        </w:tc>
                        <w:tc>
                          <w:tcPr>
                            <w:tcW w:w="767" w:type="dxa"/>
                            <w:tcBorders>
                              <w:left w:val="single" w:sz="4" w:space="0" w:color="auto"/>
                              <w:right w:val="single" w:sz="4" w:space="0" w:color="auto"/>
                            </w:tcBorders>
                            <w:shd w:val="clear" w:color="auto" w:fill="auto"/>
                            <w:noWrap/>
                            <w:vAlign w:val="center"/>
                            <w:hideMark/>
                          </w:tcPr>
                          <w:p w14:paraId="706B059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44,370</w:t>
                            </w:r>
                          </w:p>
                        </w:tc>
                        <w:tc>
                          <w:tcPr>
                            <w:tcW w:w="702" w:type="dxa"/>
                            <w:tcBorders>
                              <w:left w:val="single" w:sz="4" w:space="0" w:color="auto"/>
                              <w:right w:val="single" w:sz="4" w:space="0" w:color="auto"/>
                            </w:tcBorders>
                            <w:shd w:val="clear" w:color="auto" w:fill="auto"/>
                            <w:noWrap/>
                            <w:vAlign w:val="center"/>
                            <w:hideMark/>
                          </w:tcPr>
                          <w:p w14:paraId="54C27D4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96.37</w:t>
                            </w:r>
                          </w:p>
                        </w:tc>
                        <w:tc>
                          <w:tcPr>
                            <w:tcW w:w="699" w:type="dxa"/>
                            <w:tcBorders>
                              <w:left w:val="single" w:sz="4" w:space="0" w:color="auto"/>
                              <w:right w:val="single" w:sz="4" w:space="0" w:color="auto"/>
                            </w:tcBorders>
                            <w:shd w:val="clear" w:color="auto" w:fill="auto"/>
                            <w:noWrap/>
                            <w:vAlign w:val="center"/>
                            <w:hideMark/>
                          </w:tcPr>
                          <w:p w14:paraId="444DA7C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871</w:t>
                            </w:r>
                          </w:p>
                        </w:tc>
                        <w:tc>
                          <w:tcPr>
                            <w:tcW w:w="700" w:type="dxa"/>
                            <w:tcBorders>
                              <w:left w:val="single" w:sz="4" w:space="0" w:color="auto"/>
                              <w:right w:val="single" w:sz="4" w:space="0" w:color="auto"/>
                            </w:tcBorders>
                            <w:shd w:val="clear" w:color="auto" w:fill="auto"/>
                            <w:noWrap/>
                            <w:vAlign w:val="center"/>
                            <w:hideMark/>
                          </w:tcPr>
                          <w:p w14:paraId="722B191E"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515</w:t>
                            </w:r>
                          </w:p>
                        </w:tc>
                        <w:tc>
                          <w:tcPr>
                            <w:tcW w:w="700" w:type="dxa"/>
                            <w:tcBorders>
                              <w:left w:val="single" w:sz="4" w:space="0" w:color="auto"/>
                              <w:right w:val="single" w:sz="4" w:space="0" w:color="auto"/>
                            </w:tcBorders>
                            <w:shd w:val="clear" w:color="auto" w:fill="auto"/>
                            <w:noWrap/>
                            <w:vAlign w:val="center"/>
                            <w:hideMark/>
                          </w:tcPr>
                          <w:p w14:paraId="7A6F963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59.17</w:t>
                            </w:r>
                          </w:p>
                        </w:tc>
                        <w:tc>
                          <w:tcPr>
                            <w:tcW w:w="756" w:type="dxa"/>
                            <w:tcBorders>
                              <w:left w:val="single" w:sz="4" w:space="0" w:color="auto"/>
                              <w:right w:val="single" w:sz="4" w:space="0" w:color="auto"/>
                            </w:tcBorders>
                            <w:shd w:val="clear" w:color="auto" w:fill="auto"/>
                            <w:noWrap/>
                            <w:vAlign w:val="center"/>
                            <w:hideMark/>
                          </w:tcPr>
                          <w:p w14:paraId="25E1F793"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59,380</w:t>
                            </w:r>
                          </w:p>
                        </w:tc>
                        <w:tc>
                          <w:tcPr>
                            <w:tcW w:w="900" w:type="dxa"/>
                            <w:tcBorders>
                              <w:left w:val="single" w:sz="4" w:space="0" w:color="auto"/>
                              <w:right w:val="single" w:sz="4" w:space="0" w:color="auto"/>
                            </w:tcBorders>
                            <w:shd w:val="clear" w:color="auto" w:fill="auto"/>
                            <w:noWrap/>
                            <w:vAlign w:val="center"/>
                            <w:hideMark/>
                          </w:tcPr>
                          <w:p w14:paraId="68E37C2B"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55,454</w:t>
                            </w:r>
                          </w:p>
                        </w:tc>
                        <w:tc>
                          <w:tcPr>
                            <w:tcW w:w="705" w:type="dxa"/>
                            <w:tcBorders>
                              <w:left w:val="single" w:sz="4" w:space="0" w:color="auto"/>
                              <w:right w:val="single" w:sz="4" w:space="0" w:color="auto"/>
                            </w:tcBorders>
                            <w:shd w:val="clear" w:color="auto" w:fill="auto"/>
                            <w:noWrap/>
                            <w:vAlign w:val="center"/>
                            <w:hideMark/>
                          </w:tcPr>
                          <w:p w14:paraId="7A1F7F8B"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93.39</w:t>
                            </w:r>
                          </w:p>
                        </w:tc>
                      </w:tr>
                      <w:tr w:rsidR="002E3523" w:rsidRPr="002E3523" w14:paraId="45FE5067" w14:textId="77777777" w:rsidTr="002E3523">
                        <w:trPr>
                          <w:trHeight w:val="332"/>
                        </w:trPr>
                        <w:tc>
                          <w:tcPr>
                            <w:tcW w:w="651"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6033A21A" w14:textId="77777777" w:rsidR="002E3523" w:rsidRPr="002E3523" w:rsidRDefault="002E3523" w:rsidP="002E3523">
                            <w:pPr>
                              <w:widowControl/>
                              <w:snapToGrid w:val="0"/>
                              <w:spacing w:line="240" w:lineRule="atLeast"/>
                              <w:jc w:val="center"/>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109</w:t>
                            </w:r>
                          </w:p>
                        </w:tc>
                        <w:tc>
                          <w:tcPr>
                            <w:tcW w:w="862"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37DE9D4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92,756</w:t>
                            </w:r>
                          </w:p>
                        </w:tc>
                        <w:tc>
                          <w:tcPr>
                            <w:tcW w:w="826"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7243B05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91,765</w:t>
                            </w:r>
                          </w:p>
                        </w:tc>
                        <w:tc>
                          <w:tcPr>
                            <w:tcW w:w="827"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29D0B866"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98.93</w:t>
                            </w:r>
                          </w:p>
                        </w:tc>
                        <w:tc>
                          <w:tcPr>
                            <w:tcW w:w="825"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473EDCEC"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43,585</w:t>
                            </w:r>
                          </w:p>
                        </w:tc>
                        <w:tc>
                          <w:tcPr>
                            <w:tcW w:w="767"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51AE2898"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40,558</w:t>
                            </w:r>
                          </w:p>
                        </w:tc>
                        <w:tc>
                          <w:tcPr>
                            <w:tcW w:w="702"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21582769"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93.06</w:t>
                            </w:r>
                          </w:p>
                        </w:tc>
                        <w:tc>
                          <w:tcPr>
                            <w:tcW w:w="699"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4DECB8F7"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1,173</w:t>
                            </w:r>
                          </w:p>
                        </w:tc>
                        <w:tc>
                          <w:tcPr>
                            <w:tcW w:w="700"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0D80C30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960</w:t>
                            </w:r>
                          </w:p>
                        </w:tc>
                        <w:tc>
                          <w:tcPr>
                            <w:tcW w:w="700"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1FC7DC6F"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81.91</w:t>
                            </w:r>
                          </w:p>
                        </w:tc>
                        <w:tc>
                          <w:tcPr>
                            <w:tcW w:w="756"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51605AD3"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47,997</w:t>
                            </w:r>
                          </w:p>
                        </w:tc>
                        <w:tc>
                          <w:tcPr>
                            <w:tcW w:w="900"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78893BF2"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50,245</w:t>
                            </w:r>
                          </w:p>
                        </w:tc>
                        <w:tc>
                          <w:tcPr>
                            <w:tcW w:w="705" w:type="dxa"/>
                            <w:tcBorders>
                              <w:left w:val="single" w:sz="4" w:space="0" w:color="auto"/>
                              <w:bottom w:val="single" w:sz="4" w:space="0" w:color="auto"/>
                              <w:right w:val="single" w:sz="4" w:space="0" w:color="auto"/>
                            </w:tcBorders>
                            <w:shd w:val="clear" w:color="auto" w:fill="DAEEF3" w:themeFill="accent5" w:themeFillTint="33"/>
                            <w:noWrap/>
                            <w:vAlign w:val="center"/>
                            <w:hideMark/>
                          </w:tcPr>
                          <w:p w14:paraId="43CDB750" w14:textId="77777777" w:rsidR="002E3523" w:rsidRPr="002E3523" w:rsidRDefault="002E3523" w:rsidP="002E3523">
                            <w:pPr>
                              <w:widowControl/>
                              <w:snapToGrid w:val="0"/>
                              <w:spacing w:line="240" w:lineRule="atLeast"/>
                              <w:jc w:val="right"/>
                              <w:rPr>
                                <w:rFonts w:ascii="標楷體" w:eastAsia="標楷體" w:hAnsi="標楷體" w:cs="新細明體"/>
                                <w:color w:val="000000"/>
                                <w:kern w:val="0"/>
                                <w:sz w:val="20"/>
                                <w:szCs w:val="20"/>
                              </w:rPr>
                            </w:pPr>
                            <w:r w:rsidRPr="002E3523">
                              <w:rPr>
                                <w:rFonts w:ascii="標楷體" w:eastAsia="標楷體" w:hAnsi="標楷體" w:cs="新細明體" w:hint="eastAsia"/>
                                <w:color w:val="000000"/>
                                <w:kern w:val="0"/>
                                <w:sz w:val="20"/>
                                <w:szCs w:val="20"/>
                              </w:rPr>
                              <w:t>104.69</w:t>
                            </w:r>
                          </w:p>
                        </w:tc>
                      </w:tr>
                      <w:tr w:rsidR="002E3523" w:rsidRPr="002E3523" w14:paraId="0DD3206F" w14:textId="77777777" w:rsidTr="00452395">
                        <w:trPr>
                          <w:trHeight w:val="283"/>
                        </w:trPr>
                        <w:tc>
                          <w:tcPr>
                            <w:tcW w:w="9920" w:type="dxa"/>
                            <w:gridSpan w:val="13"/>
                            <w:tcBorders>
                              <w:top w:val="single" w:sz="4" w:space="0" w:color="auto"/>
                              <w:left w:val="nil"/>
                              <w:bottom w:val="nil"/>
                              <w:right w:val="nil"/>
                            </w:tcBorders>
                            <w:shd w:val="clear" w:color="auto" w:fill="auto"/>
                            <w:vAlign w:val="center"/>
                            <w:hideMark/>
                          </w:tcPr>
                          <w:p w14:paraId="485F5F2D" w14:textId="77777777" w:rsidR="002E3523" w:rsidRPr="002E3523" w:rsidRDefault="002E3523" w:rsidP="002E3523">
                            <w:pPr>
                              <w:widowControl/>
                              <w:spacing w:line="240" w:lineRule="exact"/>
                              <w:ind w:left="504" w:hangingChars="280" w:hanging="504"/>
                              <w:jc w:val="both"/>
                              <w:rPr>
                                <w:rFonts w:ascii="標楷體" w:eastAsia="標楷體" w:hAnsi="標楷體" w:cs="新細明體"/>
                                <w:color w:val="000000"/>
                                <w:kern w:val="0"/>
                                <w:sz w:val="18"/>
                                <w:szCs w:val="18"/>
                              </w:rPr>
                            </w:pPr>
                            <w:proofErr w:type="gramStart"/>
                            <w:r w:rsidRPr="002E3523">
                              <w:rPr>
                                <w:rFonts w:ascii="標楷體" w:eastAsia="標楷體" w:hAnsi="標楷體" w:cs="新細明體" w:hint="eastAsia"/>
                                <w:color w:val="000000"/>
                                <w:kern w:val="0"/>
                                <w:sz w:val="18"/>
                                <w:szCs w:val="18"/>
                              </w:rPr>
                              <w:t>註</w:t>
                            </w:r>
                            <w:proofErr w:type="gramEnd"/>
                            <w:r w:rsidRPr="002E3523">
                              <w:rPr>
                                <w:rFonts w:ascii="標楷體" w:eastAsia="標楷體" w:hAnsi="標楷體" w:cs="新細明體" w:hint="eastAsia"/>
                                <w:color w:val="000000"/>
                                <w:kern w:val="0"/>
                                <w:sz w:val="18"/>
                                <w:szCs w:val="18"/>
                              </w:rPr>
                              <w:t>：1.性別預算為行政院及所屬各部會於編列年度預算時，就其中涉及促進性別平等相關業務經費</w:t>
                            </w:r>
                            <w:proofErr w:type="gramStart"/>
                            <w:r w:rsidRPr="002E3523">
                              <w:rPr>
                                <w:rFonts w:ascii="標楷體" w:eastAsia="標楷體" w:hAnsi="標楷體" w:cs="新細明體" w:hint="eastAsia"/>
                                <w:color w:val="000000"/>
                                <w:kern w:val="0"/>
                                <w:sz w:val="18"/>
                                <w:szCs w:val="18"/>
                              </w:rPr>
                              <w:t>予以匡列註記</w:t>
                            </w:r>
                            <w:proofErr w:type="gramEnd"/>
                            <w:r w:rsidRPr="002E3523">
                              <w:rPr>
                                <w:rFonts w:ascii="標楷體" w:eastAsia="標楷體" w:hAnsi="標楷體" w:cs="新細明體" w:hint="eastAsia"/>
                                <w:color w:val="000000"/>
                                <w:kern w:val="0"/>
                                <w:sz w:val="18"/>
                                <w:szCs w:val="18"/>
                              </w:rPr>
                              <w:t>或按比例計算之結果，執行時可能視需要於相關預算</w:t>
                            </w:r>
                            <w:proofErr w:type="gramStart"/>
                            <w:r w:rsidRPr="002E3523">
                              <w:rPr>
                                <w:rFonts w:ascii="標楷體" w:eastAsia="標楷體" w:hAnsi="標楷體" w:cs="新細明體" w:hint="eastAsia"/>
                                <w:color w:val="000000"/>
                                <w:kern w:val="0"/>
                                <w:sz w:val="18"/>
                                <w:szCs w:val="18"/>
                              </w:rPr>
                              <w:t>科目勻用列</w:t>
                            </w:r>
                            <w:proofErr w:type="gramEnd"/>
                            <w:r w:rsidRPr="002E3523">
                              <w:rPr>
                                <w:rFonts w:ascii="標楷體" w:eastAsia="標楷體" w:hAnsi="標楷體" w:cs="新細明體" w:hint="eastAsia"/>
                                <w:color w:val="000000"/>
                                <w:kern w:val="0"/>
                                <w:sz w:val="18"/>
                                <w:szCs w:val="18"/>
                              </w:rPr>
                              <w:t>支，或按實際比例計算，故有執行數超逾預算數情形。</w:t>
                            </w:r>
                          </w:p>
                        </w:tc>
                      </w:tr>
                      <w:tr w:rsidR="002E3523" w:rsidRPr="002E3523" w14:paraId="6BB849E8" w14:textId="77777777" w:rsidTr="00452395">
                        <w:trPr>
                          <w:trHeight w:val="283"/>
                        </w:trPr>
                        <w:tc>
                          <w:tcPr>
                            <w:tcW w:w="9920" w:type="dxa"/>
                            <w:gridSpan w:val="13"/>
                            <w:tcBorders>
                              <w:top w:val="nil"/>
                              <w:left w:val="nil"/>
                              <w:bottom w:val="nil"/>
                              <w:right w:val="nil"/>
                            </w:tcBorders>
                            <w:shd w:val="clear" w:color="auto" w:fill="auto"/>
                            <w:noWrap/>
                            <w:vAlign w:val="center"/>
                            <w:hideMark/>
                          </w:tcPr>
                          <w:p w14:paraId="7790090E" w14:textId="0FF186F5" w:rsidR="002E3523" w:rsidRPr="002E3523" w:rsidRDefault="002E3523" w:rsidP="00383BE5">
                            <w:pPr>
                              <w:widowControl/>
                              <w:spacing w:line="240" w:lineRule="exact"/>
                              <w:ind w:leftChars="140" w:left="516" w:hangingChars="100" w:hanging="180"/>
                              <w:jc w:val="both"/>
                              <w:rPr>
                                <w:rFonts w:ascii="標楷體" w:eastAsia="標楷體" w:hAnsi="標楷體" w:cs="新細明體"/>
                                <w:color w:val="000000"/>
                                <w:kern w:val="0"/>
                                <w:sz w:val="18"/>
                                <w:szCs w:val="18"/>
                              </w:rPr>
                            </w:pPr>
                            <w:r w:rsidRPr="002E3523">
                              <w:rPr>
                                <w:rFonts w:ascii="標楷體" w:eastAsia="標楷體" w:hAnsi="標楷體" w:cs="新細明體" w:hint="eastAsia"/>
                                <w:color w:val="000000"/>
                                <w:kern w:val="0"/>
                                <w:sz w:val="18"/>
                                <w:szCs w:val="18"/>
                              </w:rPr>
                              <w:t>2.資料來源：整理自行政院性別平等會網站公布</w:t>
                            </w:r>
                            <w:r w:rsidR="00445AD4">
                              <w:rPr>
                                <w:rFonts w:ascii="標楷體" w:eastAsia="標楷體" w:hAnsi="標楷體" w:cs="新細明體" w:hint="eastAsia"/>
                                <w:color w:val="000000"/>
                                <w:kern w:val="0"/>
                                <w:sz w:val="18"/>
                                <w:szCs w:val="18"/>
                              </w:rPr>
                              <w:t>1</w:t>
                            </w:r>
                            <w:r w:rsidR="00445AD4">
                              <w:rPr>
                                <w:rFonts w:ascii="標楷體" w:eastAsia="標楷體" w:hAnsi="標楷體" w:cs="新細明體"/>
                                <w:color w:val="000000"/>
                                <w:kern w:val="0"/>
                                <w:sz w:val="18"/>
                                <w:szCs w:val="18"/>
                              </w:rPr>
                              <w:t>09</w:t>
                            </w:r>
                            <w:r w:rsidR="00445AD4">
                              <w:rPr>
                                <w:rFonts w:ascii="標楷體" w:eastAsia="標楷體" w:hAnsi="標楷體" w:cs="新細明體" w:hint="eastAsia"/>
                                <w:color w:val="000000"/>
                                <w:kern w:val="0"/>
                                <w:sz w:val="18"/>
                                <w:szCs w:val="18"/>
                              </w:rPr>
                              <w:t>至114</w:t>
                            </w:r>
                            <w:r w:rsidRPr="002E3523">
                              <w:rPr>
                                <w:rFonts w:ascii="標楷體" w:eastAsia="標楷體" w:hAnsi="標楷體" w:cs="新細明體" w:hint="eastAsia"/>
                                <w:color w:val="000000"/>
                                <w:kern w:val="0"/>
                                <w:sz w:val="18"/>
                                <w:szCs w:val="18"/>
                              </w:rPr>
                              <w:t>年度「行政院及所屬各部會性別預算執行情形整體說明」。</w:t>
                            </w:r>
                          </w:p>
                        </w:tc>
                      </w:tr>
                    </w:tbl>
                    <w:p w14:paraId="4F78AE0C" w14:textId="5F208689" w:rsidR="002E3523" w:rsidRPr="002E3523" w:rsidRDefault="002E3523"/>
                  </w:txbxContent>
                </v:textbox>
                <w10:wrap type="square" anchorx="margin"/>
              </v:shape>
            </w:pict>
          </mc:Fallback>
        </mc:AlternateContent>
      </w:r>
      <w:r w:rsidR="000708AF" w:rsidRPr="00E91B0E">
        <w:rPr>
          <w:rFonts w:ascii="標楷體" w:eastAsia="標楷體" w:hAnsi="標楷體" w:hint="eastAsia"/>
          <w:bCs/>
          <w:color w:val="000000" w:themeColor="text1"/>
          <w:sz w:val="28"/>
          <w:szCs w:val="28"/>
        </w:rPr>
        <w:t>設施等，</w:t>
      </w:r>
      <w:r w:rsidRPr="00E91B0E">
        <w:rPr>
          <w:rFonts w:ascii="標楷體" w:eastAsia="標楷體" w:hAnsi="標楷體" w:hint="eastAsia"/>
          <w:bCs/>
          <w:color w:val="000000" w:themeColor="text1"/>
          <w:sz w:val="28"/>
          <w:szCs w:val="28"/>
        </w:rPr>
        <w:t>持續促進各面向之性別平等。</w:t>
      </w:r>
    </w:p>
    <w:p w14:paraId="4C9F9C7E" w14:textId="7C361278" w:rsidR="006F39A0" w:rsidRPr="00E91B0E" w:rsidRDefault="002E3523" w:rsidP="004101DD">
      <w:pPr>
        <w:overflowPunct w:val="0"/>
        <w:snapToGrid w:val="0"/>
        <w:spacing w:line="480" w:lineRule="exact"/>
        <w:ind w:firstLineChars="450" w:firstLine="1440"/>
        <w:jc w:val="both"/>
        <w:outlineLvl w:val="1"/>
        <w:rPr>
          <w:rFonts w:ascii="標楷體" w:eastAsia="標楷體" w:hAnsi="標楷體"/>
          <w:bCs/>
          <w:color w:val="000000" w:themeColor="text1"/>
          <w:spacing w:val="-2"/>
          <w:sz w:val="28"/>
          <w:szCs w:val="28"/>
        </w:rPr>
      </w:pPr>
      <w:r w:rsidRPr="00E91B0E">
        <w:rPr>
          <w:rFonts w:ascii="Times New Roman" w:eastAsia="新細明體" w:hAnsi="Times New Roman" w:cs="Times New Roman"/>
          <w:noProof/>
          <w:color w:val="000000" w:themeColor="text1"/>
          <w:spacing w:val="-2"/>
          <w:sz w:val="32"/>
          <w:szCs w:val="32"/>
          <w:lang w:val="zh-TW"/>
        </w:rPr>
        <mc:AlternateContent>
          <mc:Choice Requires="wpg">
            <w:drawing>
              <wp:anchor distT="0" distB="0" distL="114300" distR="114300" simplePos="0" relativeHeight="251676672" behindDoc="0" locked="0" layoutInCell="1" allowOverlap="1" wp14:anchorId="199D9360" wp14:editId="3047FCDE">
                <wp:simplePos x="0" y="0"/>
                <wp:positionH relativeFrom="column">
                  <wp:posOffset>2465705</wp:posOffset>
                </wp:positionH>
                <wp:positionV relativeFrom="paragraph">
                  <wp:posOffset>4410710</wp:posOffset>
                </wp:positionV>
                <wp:extent cx="3818255" cy="2430780"/>
                <wp:effectExtent l="0" t="0" r="0" b="7620"/>
                <wp:wrapSquare wrapText="bothSides"/>
                <wp:docPr id="16" name="群組 16"/>
                <wp:cNvGraphicFramePr/>
                <a:graphic xmlns:a="http://schemas.openxmlformats.org/drawingml/2006/main">
                  <a:graphicData uri="http://schemas.microsoft.com/office/word/2010/wordprocessingGroup">
                    <wpg:wgp>
                      <wpg:cNvGrpSpPr/>
                      <wpg:grpSpPr>
                        <a:xfrm>
                          <a:off x="0" y="0"/>
                          <a:ext cx="3818255" cy="2430780"/>
                          <a:chOff x="450272" y="-47777"/>
                          <a:chExt cx="3268268" cy="2540146"/>
                        </a:xfrm>
                      </wpg:grpSpPr>
                      <wps:wsp>
                        <wps:cNvPr id="17" name="文字方塊 17"/>
                        <wps:cNvSpPr txBox="1">
                          <a:spLocks noChangeArrowheads="1"/>
                        </wps:cNvSpPr>
                        <wps:spPr bwMode="auto">
                          <a:xfrm>
                            <a:off x="450272" y="1"/>
                            <a:ext cx="3240983" cy="2492368"/>
                          </a:xfrm>
                          <a:prstGeom prst="rect">
                            <a:avLst/>
                          </a:prstGeom>
                          <a:noFill/>
                          <a:ln w="9525">
                            <a:noFill/>
                            <a:miter lim="800000"/>
                            <a:headEnd/>
                            <a:tailEnd/>
                          </a:ln>
                        </wps:spPr>
                        <wps:txbx>
                          <w:txbxContent>
                            <w:p w14:paraId="55EE7B54" w14:textId="77777777" w:rsidR="002E3523" w:rsidRDefault="002E3523" w:rsidP="002E3523">
                              <w:pPr>
                                <w:rPr>
                                  <w:rFonts w:ascii="標楷體" w:eastAsia="標楷體" w:hAnsi="標楷體"/>
                                  <w:b/>
                                  <w:bCs/>
                                  <w:noProof/>
                                </w:rPr>
                              </w:pPr>
                            </w:p>
                            <w:p w14:paraId="38FE21AE" w14:textId="6773189D" w:rsidR="002E3523" w:rsidRDefault="00BA6E21" w:rsidP="002E3523">
                              <w:pPr>
                                <w:jc w:val="right"/>
                                <w:rPr>
                                  <w:rFonts w:ascii="標楷體" w:eastAsia="標楷體" w:hAnsi="標楷體"/>
                                  <w:b/>
                                  <w:bCs/>
                                  <w:noProof/>
                                </w:rPr>
                              </w:pPr>
                              <w:r>
                                <w:rPr>
                                  <w:noProof/>
                                  <w14:ligatures w14:val="standardContextual"/>
                                </w:rPr>
                                <w:drawing>
                                  <wp:inline distT="0" distB="0" distL="0" distR="0" wp14:anchorId="458432E0" wp14:editId="4F234642">
                                    <wp:extent cx="3657600" cy="1771015"/>
                                    <wp:effectExtent l="0" t="0" r="0" b="0"/>
                                    <wp:docPr id="1" name="圖表 1">
                                      <a:extLst xmlns:a="http://schemas.openxmlformats.org/drawingml/2006/main">
                                        <a:ext uri="{FF2B5EF4-FFF2-40B4-BE49-F238E27FC236}">
                                          <a16:creationId xmlns:a16="http://schemas.microsoft.com/office/drawing/2014/main" id="{4ABEE853-86BC-4A24-A7BD-3942837D98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5ED3BA" w14:textId="7A693137" w:rsidR="002E3523" w:rsidRDefault="002E3523" w:rsidP="002E3523">
                              <w:pPr>
                                <w:ind w:leftChars="-118" w:left="-283"/>
                              </w:pPr>
                            </w:p>
                          </w:txbxContent>
                        </wps:txbx>
                        <wps:bodyPr rot="0" vert="horz" wrap="square" lIns="91440" tIns="45720" rIns="91440" bIns="45720" anchor="t" anchorCtr="0">
                          <a:noAutofit/>
                        </wps:bodyPr>
                      </wps:wsp>
                      <wps:wsp>
                        <wps:cNvPr id="18" name="文字方塊 18"/>
                        <wps:cNvSpPr txBox="1"/>
                        <wps:spPr>
                          <a:xfrm>
                            <a:off x="2990830" y="396735"/>
                            <a:ext cx="727710" cy="304800"/>
                          </a:xfrm>
                          <a:prstGeom prst="rect">
                            <a:avLst/>
                          </a:prstGeom>
                          <a:noFill/>
                          <a:ln w="6350">
                            <a:noFill/>
                          </a:ln>
                        </wps:spPr>
                        <wps:txbx>
                          <w:txbxContent>
                            <w:p w14:paraId="6EE1EA7F" w14:textId="77777777" w:rsidR="002E3523" w:rsidRPr="00E67FCE" w:rsidRDefault="002E3523" w:rsidP="002E3523">
                              <w:pPr>
                                <w:jc w:val="right"/>
                                <w:rPr>
                                  <w:rFonts w:ascii="標楷體" w:eastAsia="標楷體" w:hAnsi="標楷體"/>
                                  <w:sz w:val="20"/>
                                </w:rPr>
                              </w:pPr>
                              <w:r w:rsidRPr="00E67FCE">
                                <w:rPr>
                                  <w:rFonts w:ascii="標楷體" w:eastAsia="標楷體" w:hAnsi="標楷體" w:hint="eastAsia"/>
                                  <w:sz w:val="20"/>
                                </w:rPr>
                                <w:t>單位：項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字方塊 19"/>
                        <wps:cNvSpPr txBox="1"/>
                        <wps:spPr>
                          <a:xfrm>
                            <a:off x="608994" y="-47777"/>
                            <a:ext cx="3109546" cy="508071"/>
                          </a:xfrm>
                          <a:prstGeom prst="rect">
                            <a:avLst/>
                          </a:prstGeom>
                          <a:noFill/>
                          <a:ln w="6350">
                            <a:noFill/>
                          </a:ln>
                        </wps:spPr>
                        <wps:txbx>
                          <w:txbxContent>
                            <w:p w14:paraId="2668996C" w14:textId="1CE4EB2E" w:rsidR="002E3523" w:rsidRPr="00420806" w:rsidRDefault="002E3523" w:rsidP="002E3523">
                              <w:pPr>
                                <w:spacing w:line="280" w:lineRule="exact"/>
                                <w:ind w:left="567" w:hangingChars="236" w:hanging="567"/>
                                <w:jc w:val="both"/>
                                <w:rPr>
                                  <w:rFonts w:ascii="標楷體" w:eastAsia="標楷體" w:hAnsi="標楷體"/>
                                  <w:b/>
                                  <w:bCs/>
                                </w:rPr>
                              </w:pPr>
                              <w:r w:rsidRPr="00E67FCE">
                                <w:rPr>
                                  <w:rFonts w:ascii="標楷體" w:eastAsia="標楷體" w:hAnsi="標楷體" w:hint="eastAsia"/>
                                  <w:b/>
                                  <w:bCs/>
                                </w:rPr>
                                <w:t>圖</w:t>
                              </w:r>
                              <w:r>
                                <w:rPr>
                                  <w:rFonts w:ascii="標楷體" w:eastAsia="標楷體" w:hAnsi="標楷體"/>
                                  <w:b/>
                                  <w:bCs/>
                                </w:rPr>
                                <w:t>2</w:t>
                              </w:r>
                              <w:r w:rsidRPr="00E67FCE">
                                <w:rPr>
                                  <w:rFonts w:ascii="標楷體" w:eastAsia="標楷體" w:hAnsi="標楷體"/>
                                  <w:b/>
                                  <w:bCs/>
                                </w:rPr>
                                <w:t xml:space="preserve"> </w:t>
                              </w:r>
                              <w:r w:rsidR="005B0333">
                                <w:rPr>
                                  <w:rFonts w:ascii="標楷體" w:eastAsia="標楷體" w:hAnsi="標楷體" w:hint="eastAsia"/>
                                  <w:b/>
                                  <w:bCs/>
                                </w:rPr>
                                <w:t>截至</w:t>
                              </w:r>
                              <w:r w:rsidR="005B0333" w:rsidRPr="00E67FCE">
                                <w:rPr>
                                  <w:rFonts w:ascii="標楷體" w:eastAsia="標楷體" w:hAnsi="標楷體" w:hint="eastAsia"/>
                                  <w:b/>
                                  <w:bCs/>
                                </w:rPr>
                                <w:t>1</w:t>
                              </w:r>
                              <w:r w:rsidR="005B0333" w:rsidRPr="00E67FCE">
                                <w:rPr>
                                  <w:rFonts w:ascii="標楷體" w:eastAsia="標楷體" w:hAnsi="標楷體"/>
                                  <w:b/>
                                  <w:bCs/>
                                </w:rPr>
                                <w:t>14</w:t>
                              </w:r>
                              <w:r w:rsidR="005B0333" w:rsidRPr="00E67FCE">
                                <w:rPr>
                                  <w:rFonts w:ascii="標楷體" w:eastAsia="標楷體" w:hAnsi="標楷體" w:hint="eastAsia"/>
                                  <w:b/>
                                  <w:bCs/>
                                </w:rPr>
                                <w:t>年底</w:t>
                              </w:r>
                              <w:r w:rsidR="005B0333">
                                <w:rPr>
                                  <w:rFonts w:ascii="標楷體" w:eastAsia="標楷體" w:hAnsi="標楷體" w:hint="eastAsia"/>
                                  <w:b/>
                                  <w:bCs/>
                                </w:rPr>
                                <w:t>「</w:t>
                              </w:r>
                              <w:r>
                                <w:rPr>
                                  <w:rFonts w:ascii="標楷體" w:eastAsia="標楷體" w:hAnsi="標楷體"/>
                                  <w:b/>
                                  <w:bCs/>
                                </w:rPr>
                                <w:t>111</w:t>
                              </w:r>
                              <w:r>
                                <w:rPr>
                                  <w:rFonts w:ascii="標楷體" w:eastAsia="標楷體" w:hAnsi="標楷體" w:hint="eastAsia"/>
                                  <w:b/>
                                  <w:bCs/>
                                </w:rPr>
                                <w:t>至1</w:t>
                              </w:r>
                              <w:r>
                                <w:rPr>
                                  <w:rFonts w:ascii="標楷體" w:eastAsia="標楷體" w:hAnsi="標楷體"/>
                                  <w:b/>
                                  <w:bCs/>
                                </w:rPr>
                                <w:t>14</w:t>
                              </w:r>
                              <w:r>
                                <w:rPr>
                                  <w:rFonts w:ascii="標楷體" w:eastAsia="標楷體" w:hAnsi="標楷體" w:hint="eastAsia"/>
                                  <w:b/>
                                  <w:bCs/>
                                </w:rPr>
                                <w:t>年院層級</w:t>
                              </w:r>
                              <w:r w:rsidRPr="004B58B6">
                                <w:rPr>
                                  <w:rFonts w:ascii="標楷體" w:eastAsia="標楷體" w:hAnsi="標楷體" w:hint="eastAsia"/>
                                  <w:b/>
                                  <w:bCs/>
                                </w:rPr>
                                <w:t>性別平等重要議題</w:t>
                              </w:r>
                              <w:r w:rsidRPr="00E67FCE">
                                <w:rPr>
                                  <w:rFonts w:ascii="標楷體" w:eastAsia="標楷體" w:hAnsi="標楷體" w:hint="eastAsia"/>
                                  <w:b/>
                                  <w:bCs/>
                                </w:rPr>
                                <w:t>關鍵績效指標</w:t>
                              </w:r>
                              <w:r w:rsidR="005B0333">
                                <w:rPr>
                                  <w:rFonts w:ascii="標楷體" w:eastAsia="標楷體" w:hAnsi="標楷體" w:hint="eastAsia"/>
                                  <w:b/>
                                  <w:bCs/>
                                </w:rPr>
                                <w:t>」</w:t>
                              </w:r>
                              <w:r w:rsidRPr="00E67FCE">
                                <w:rPr>
                                  <w:rFonts w:ascii="標楷體" w:eastAsia="標楷體" w:hAnsi="標楷體" w:hint="eastAsia"/>
                                  <w:b/>
                                  <w:bCs/>
                                </w:rPr>
                                <w:t>達成情形</w:t>
                              </w:r>
                            </w:p>
                            <w:p w14:paraId="15D2789D" w14:textId="77777777" w:rsidR="002E3523" w:rsidRPr="00E67FCE" w:rsidRDefault="002E3523" w:rsidP="002E3523">
                              <w:pPr>
                                <w:ind w:left="566" w:hangingChars="236" w:hanging="566"/>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文字方塊 20"/>
                        <wps:cNvSpPr txBox="1"/>
                        <wps:spPr>
                          <a:xfrm>
                            <a:off x="645896" y="2106219"/>
                            <a:ext cx="2923511" cy="386148"/>
                          </a:xfrm>
                          <a:prstGeom prst="rect">
                            <a:avLst/>
                          </a:prstGeom>
                          <a:noFill/>
                          <a:ln w="6350">
                            <a:noFill/>
                          </a:ln>
                        </wps:spPr>
                        <wps:txbx>
                          <w:txbxContent>
                            <w:p w14:paraId="648CDF75" w14:textId="1514E6F6" w:rsidR="002E3523" w:rsidRPr="00F32C72" w:rsidRDefault="002E3523" w:rsidP="002E3523">
                              <w:pPr>
                                <w:spacing w:line="220" w:lineRule="exact"/>
                                <w:ind w:left="900" w:rightChars="-16" w:right="-38" w:hangingChars="500" w:hanging="900"/>
                                <w:jc w:val="both"/>
                                <w:rPr>
                                  <w:rFonts w:ascii="標楷體" w:eastAsia="標楷體" w:hAnsi="標楷體"/>
                                  <w:sz w:val="18"/>
                                  <w:szCs w:val="18"/>
                                </w:rPr>
                              </w:pPr>
                              <w:r w:rsidRPr="00F32C72">
                                <w:rPr>
                                  <w:rFonts w:ascii="標楷體" w:eastAsia="標楷體" w:hAnsi="標楷體" w:hint="eastAsia"/>
                                  <w:sz w:val="18"/>
                                  <w:szCs w:val="18"/>
                                </w:rPr>
                                <w:t>資料來源：整理自各部會提供資料及</w:t>
                              </w:r>
                              <w:proofErr w:type="gramStart"/>
                              <w:r w:rsidRPr="00F32C72">
                                <w:rPr>
                                  <w:rFonts w:ascii="標楷體" w:eastAsia="標楷體" w:hAnsi="標楷體" w:hint="eastAsia"/>
                                  <w:sz w:val="18"/>
                                  <w:szCs w:val="18"/>
                                </w:rPr>
                                <w:t>1</w:t>
                              </w:r>
                              <w:r w:rsidRPr="00F32C72">
                                <w:rPr>
                                  <w:rFonts w:ascii="標楷體" w:eastAsia="標楷體" w:hAnsi="標楷體"/>
                                  <w:sz w:val="18"/>
                                  <w:szCs w:val="18"/>
                                </w:rPr>
                                <w:t>14</w:t>
                              </w:r>
                              <w:proofErr w:type="gramEnd"/>
                              <w:r w:rsidRPr="00F32C72">
                                <w:rPr>
                                  <w:rFonts w:ascii="標楷體" w:eastAsia="標楷體" w:hAnsi="標楷體" w:hint="eastAsia"/>
                                  <w:sz w:val="18"/>
                                  <w:szCs w:val="18"/>
                                </w:rPr>
                                <w:t>年度性別平等推動計畫成果報告。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9D9360" id="群組 16" o:spid="_x0000_s1033" style="position:absolute;left:0;text-align:left;margin-left:194.15pt;margin-top:347.3pt;width:300.65pt;height:191.4pt;z-index:251676672;mso-width-relative:margin;mso-height-relative:margin" coordorigin="4502,-477" coordsize="32682,2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">
                <v:shape id="文字方塊 17" o:spid="_x0000_s1034" type="#_x0000_t202" style="position:absolute;left:4502;width:32410;height:24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5EE7B54" w14:textId="77777777" w:rsidR="002E3523" w:rsidRDefault="002E3523" w:rsidP="002E3523">
                        <w:pPr>
                          <w:rPr>
                            <w:rFonts w:ascii="標楷體" w:eastAsia="標楷體" w:hAnsi="標楷體"/>
                            <w:b/>
                            <w:bCs/>
                            <w:noProof/>
                          </w:rPr>
                        </w:pPr>
                      </w:p>
                      <w:p w14:paraId="38FE21AE" w14:textId="6773189D" w:rsidR="002E3523" w:rsidRDefault="00BA6E21" w:rsidP="002E3523">
                        <w:pPr>
                          <w:jc w:val="right"/>
                          <w:rPr>
                            <w:rFonts w:ascii="標楷體" w:eastAsia="標楷體" w:hAnsi="標楷體"/>
                            <w:b/>
                            <w:bCs/>
                            <w:noProof/>
                          </w:rPr>
                        </w:pPr>
                        <w:r>
                          <w:rPr>
                            <w:noProof/>
                            <w14:ligatures w14:val="standardContextual"/>
                          </w:rPr>
                          <w:drawing>
                            <wp:inline distT="0" distB="0" distL="0" distR="0" wp14:anchorId="458432E0" wp14:editId="4F234642">
                              <wp:extent cx="3657600" cy="1771015"/>
                              <wp:effectExtent l="0" t="0" r="0" b="0"/>
                              <wp:docPr id="1" name="圖表 1">
                                <a:extLst xmlns:a="http://schemas.openxmlformats.org/drawingml/2006/main">
                                  <a:ext uri="{FF2B5EF4-FFF2-40B4-BE49-F238E27FC236}">
                                    <a16:creationId xmlns:a16="http://schemas.microsoft.com/office/drawing/2014/main" id="{4ABEE853-86BC-4A24-A7BD-3942837D98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5ED3BA" w14:textId="7A693137" w:rsidR="002E3523" w:rsidRDefault="002E3523" w:rsidP="002E3523">
                        <w:pPr>
                          <w:ind w:leftChars="-118" w:left="-283"/>
                        </w:pPr>
                      </w:p>
                    </w:txbxContent>
                  </v:textbox>
                </v:shape>
                <v:shape id="文字方塊 18" o:spid="_x0000_s1035" type="#_x0000_t202" style="position:absolute;left:29908;top:3967;width:727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EE1EA7F" w14:textId="77777777" w:rsidR="002E3523" w:rsidRPr="00E67FCE" w:rsidRDefault="002E3523" w:rsidP="002E3523">
                        <w:pPr>
                          <w:jc w:val="right"/>
                          <w:rPr>
                            <w:rFonts w:ascii="標楷體" w:eastAsia="標楷體" w:hAnsi="標楷體"/>
                            <w:sz w:val="20"/>
                          </w:rPr>
                        </w:pPr>
                        <w:r w:rsidRPr="00E67FCE">
                          <w:rPr>
                            <w:rFonts w:ascii="標楷體" w:eastAsia="標楷體" w:hAnsi="標楷體" w:hint="eastAsia"/>
                            <w:sz w:val="20"/>
                          </w:rPr>
                          <w:t>單位：項</w:t>
                        </w:r>
                      </w:p>
                    </w:txbxContent>
                  </v:textbox>
                </v:shape>
                <v:shape id="文字方塊 19" o:spid="_x0000_s1036" type="#_x0000_t202" style="position:absolute;left:6089;top:-477;width:31096;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668996C" w14:textId="1CE4EB2E" w:rsidR="002E3523" w:rsidRPr="00420806" w:rsidRDefault="002E3523" w:rsidP="002E3523">
                        <w:pPr>
                          <w:spacing w:line="280" w:lineRule="exact"/>
                          <w:ind w:left="567" w:hangingChars="236" w:hanging="567"/>
                          <w:jc w:val="both"/>
                          <w:rPr>
                            <w:rFonts w:ascii="標楷體" w:eastAsia="標楷體" w:hAnsi="標楷體"/>
                            <w:b/>
                            <w:bCs/>
                          </w:rPr>
                        </w:pPr>
                        <w:r w:rsidRPr="00E67FCE">
                          <w:rPr>
                            <w:rFonts w:ascii="標楷體" w:eastAsia="標楷體" w:hAnsi="標楷體" w:hint="eastAsia"/>
                            <w:b/>
                            <w:bCs/>
                          </w:rPr>
                          <w:t>圖</w:t>
                        </w:r>
                        <w:r>
                          <w:rPr>
                            <w:rFonts w:ascii="標楷體" w:eastAsia="標楷體" w:hAnsi="標楷體"/>
                            <w:b/>
                            <w:bCs/>
                          </w:rPr>
                          <w:t>2</w:t>
                        </w:r>
                        <w:r w:rsidRPr="00E67FCE">
                          <w:rPr>
                            <w:rFonts w:ascii="標楷體" w:eastAsia="標楷體" w:hAnsi="標楷體"/>
                            <w:b/>
                            <w:bCs/>
                          </w:rPr>
                          <w:t xml:space="preserve"> </w:t>
                        </w:r>
                        <w:r w:rsidR="005B0333">
                          <w:rPr>
                            <w:rFonts w:ascii="標楷體" w:eastAsia="標楷體" w:hAnsi="標楷體" w:hint="eastAsia"/>
                            <w:b/>
                            <w:bCs/>
                          </w:rPr>
                          <w:t>截至</w:t>
                        </w:r>
                        <w:r w:rsidR="005B0333" w:rsidRPr="00E67FCE">
                          <w:rPr>
                            <w:rFonts w:ascii="標楷體" w:eastAsia="標楷體" w:hAnsi="標楷體" w:hint="eastAsia"/>
                            <w:b/>
                            <w:bCs/>
                          </w:rPr>
                          <w:t>1</w:t>
                        </w:r>
                        <w:r w:rsidR="005B0333" w:rsidRPr="00E67FCE">
                          <w:rPr>
                            <w:rFonts w:ascii="標楷體" w:eastAsia="標楷體" w:hAnsi="標楷體"/>
                            <w:b/>
                            <w:bCs/>
                          </w:rPr>
                          <w:t>14</w:t>
                        </w:r>
                        <w:r w:rsidR="005B0333" w:rsidRPr="00E67FCE">
                          <w:rPr>
                            <w:rFonts w:ascii="標楷體" w:eastAsia="標楷體" w:hAnsi="標楷體" w:hint="eastAsia"/>
                            <w:b/>
                            <w:bCs/>
                          </w:rPr>
                          <w:t>年底</w:t>
                        </w:r>
                        <w:r w:rsidR="005B0333">
                          <w:rPr>
                            <w:rFonts w:ascii="標楷體" w:eastAsia="標楷體" w:hAnsi="標楷體" w:hint="eastAsia"/>
                            <w:b/>
                            <w:bCs/>
                          </w:rPr>
                          <w:t>「</w:t>
                        </w:r>
                        <w:r>
                          <w:rPr>
                            <w:rFonts w:ascii="標楷體" w:eastAsia="標楷體" w:hAnsi="標楷體"/>
                            <w:b/>
                            <w:bCs/>
                          </w:rPr>
                          <w:t>111</w:t>
                        </w:r>
                        <w:r>
                          <w:rPr>
                            <w:rFonts w:ascii="標楷體" w:eastAsia="標楷體" w:hAnsi="標楷體" w:hint="eastAsia"/>
                            <w:b/>
                            <w:bCs/>
                          </w:rPr>
                          <w:t>至1</w:t>
                        </w:r>
                        <w:r>
                          <w:rPr>
                            <w:rFonts w:ascii="標楷體" w:eastAsia="標楷體" w:hAnsi="標楷體"/>
                            <w:b/>
                            <w:bCs/>
                          </w:rPr>
                          <w:t>14</w:t>
                        </w:r>
                        <w:r>
                          <w:rPr>
                            <w:rFonts w:ascii="標楷體" w:eastAsia="標楷體" w:hAnsi="標楷體" w:hint="eastAsia"/>
                            <w:b/>
                            <w:bCs/>
                          </w:rPr>
                          <w:t>年院層級</w:t>
                        </w:r>
                        <w:r w:rsidRPr="004B58B6">
                          <w:rPr>
                            <w:rFonts w:ascii="標楷體" w:eastAsia="標楷體" w:hAnsi="標楷體" w:hint="eastAsia"/>
                            <w:b/>
                            <w:bCs/>
                          </w:rPr>
                          <w:t>性別平等重要議題</w:t>
                        </w:r>
                        <w:r w:rsidRPr="00E67FCE">
                          <w:rPr>
                            <w:rFonts w:ascii="標楷體" w:eastAsia="標楷體" w:hAnsi="標楷體" w:hint="eastAsia"/>
                            <w:b/>
                            <w:bCs/>
                          </w:rPr>
                          <w:t>關鍵績效指標</w:t>
                        </w:r>
                        <w:r w:rsidR="005B0333">
                          <w:rPr>
                            <w:rFonts w:ascii="標楷體" w:eastAsia="標楷體" w:hAnsi="標楷體" w:hint="eastAsia"/>
                            <w:b/>
                            <w:bCs/>
                          </w:rPr>
                          <w:t>」</w:t>
                        </w:r>
                        <w:r w:rsidRPr="00E67FCE">
                          <w:rPr>
                            <w:rFonts w:ascii="標楷體" w:eastAsia="標楷體" w:hAnsi="標楷體" w:hint="eastAsia"/>
                            <w:b/>
                            <w:bCs/>
                          </w:rPr>
                          <w:t>達成情形</w:t>
                        </w:r>
                      </w:p>
                      <w:p w14:paraId="15D2789D" w14:textId="77777777" w:rsidR="002E3523" w:rsidRPr="00E67FCE" w:rsidRDefault="002E3523" w:rsidP="002E3523">
                        <w:pPr>
                          <w:ind w:left="566" w:hangingChars="236" w:hanging="566"/>
                        </w:pPr>
                      </w:p>
                    </w:txbxContent>
                  </v:textbox>
                </v:shape>
                <v:shape id="文字方塊 20" o:spid="_x0000_s1037" type="#_x0000_t202" style="position:absolute;left:6458;top:21062;width:29236;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648CDF75" w14:textId="1514E6F6" w:rsidR="002E3523" w:rsidRPr="00F32C72" w:rsidRDefault="002E3523" w:rsidP="002E3523">
                        <w:pPr>
                          <w:spacing w:line="220" w:lineRule="exact"/>
                          <w:ind w:left="900" w:rightChars="-16" w:right="-38" w:hangingChars="500" w:hanging="900"/>
                          <w:jc w:val="both"/>
                          <w:rPr>
                            <w:rFonts w:ascii="標楷體" w:eastAsia="標楷體" w:hAnsi="標楷體"/>
                            <w:sz w:val="18"/>
                            <w:szCs w:val="18"/>
                          </w:rPr>
                        </w:pPr>
                        <w:r w:rsidRPr="00F32C72">
                          <w:rPr>
                            <w:rFonts w:ascii="標楷體" w:eastAsia="標楷體" w:hAnsi="標楷體" w:hint="eastAsia"/>
                            <w:sz w:val="18"/>
                            <w:szCs w:val="18"/>
                          </w:rPr>
                          <w:t>資料來源：整理自各部會提供資料及</w:t>
                        </w:r>
                        <w:proofErr w:type="gramStart"/>
                        <w:r w:rsidRPr="00F32C72">
                          <w:rPr>
                            <w:rFonts w:ascii="標楷體" w:eastAsia="標楷體" w:hAnsi="標楷體" w:hint="eastAsia"/>
                            <w:sz w:val="18"/>
                            <w:szCs w:val="18"/>
                          </w:rPr>
                          <w:t>1</w:t>
                        </w:r>
                        <w:r w:rsidRPr="00F32C72">
                          <w:rPr>
                            <w:rFonts w:ascii="標楷體" w:eastAsia="標楷體" w:hAnsi="標楷體"/>
                            <w:sz w:val="18"/>
                            <w:szCs w:val="18"/>
                          </w:rPr>
                          <w:t>14</w:t>
                        </w:r>
                        <w:proofErr w:type="gramEnd"/>
                        <w:r w:rsidRPr="00F32C72">
                          <w:rPr>
                            <w:rFonts w:ascii="標楷體" w:eastAsia="標楷體" w:hAnsi="標楷體" w:hint="eastAsia"/>
                            <w:sz w:val="18"/>
                            <w:szCs w:val="18"/>
                          </w:rPr>
                          <w:t>年度性別平等推動計畫成果報告。</w:t>
                        </w:r>
                      </w:p>
                    </w:txbxContent>
                  </v:textbox>
                </v:shape>
                <w10:wrap type="square"/>
              </v:group>
            </w:pict>
          </mc:Fallback>
        </mc:AlternateContent>
      </w:r>
      <w:r w:rsidR="00687CDB" w:rsidRPr="00E91B0E">
        <w:rPr>
          <w:rFonts w:ascii="標楷體" w:eastAsia="標楷體" w:hAnsi="標楷體" w:hint="eastAsia"/>
          <w:b/>
          <w:color w:val="000000" w:themeColor="text1"/>
          <w:spacing w:val="-2"/>
          <w:sz w:val="28"/>
          <w:szCs w:val="28"/>
        </w:rPr>
        <w:t>2.　性別平等重要議題推動情形：</w:t>
      </w:r>
      <w:r w:rsidR="00687CDB" w:rsidRPr="00E91B0E">
        <w:rPr>
          <w:rFonts w:ascii="標楷體" w:eastAsia="標楷體" w:hAnsi="標楷體" w:hint="eastAsia"/>
          <w:bCs/>
          <w:color w:val="000000" w:themeColor="text1"/>
          <w:spacing w:val="-2"/>
          <w:sz w:val="28"/>
          <w:szCs w:val="28"/>
        </w:rPr>
        <w:t>行政院於111至114年</w:t>
      </w:r>
      <w:r w:rsidR="00375E52" w:rsidRPr="00E91B0E">
        <w:rPr>
          <w:rFonts w:ascii="標楷體" w:eastAsia="標楷體" w:hAnsi="標楷體" w:hint="eastAsia"/>
          <w:bCs/>
          <w:color w:val="000000" w:themeColor="text1"/>
          <w:spacing w:val="-2"/>
          <w:sz w:val="28"/>
          <w:szCs w:val="28"/>
        </w:rPr>
        <w:t>6</w:t>
      </w:r>
      <w:r w:rsidR="00687CDB" w:rsidRPr="00E91B0E">
        <w:rPr>
          <w:rFonts w:ascii="標楷體" w:eastAsia="標楷體" w:hAnsi="標楷體" w:hint="eastAsia"/>
          <w:bCs/>
          <w:color w:val="000000" w:themeColor="text1"/>
          <w:spacing w:val="-2"/>
          <w:sz w:val="28"/>
          <w:szCs w:val="28"/>
        </w:rPr>
        <w:t>大</w:t>
      </w:r>
      <w:r w:rsidR="00375E52" w:rsidRPr="00E91B0E">
        <w:rPr>
          <w:rFonts w:ascii="標楷體" w:eastAsia="標楷體" w:hAnsi="標楷體" w:hint="eastAsia"/>
          <w:bCs/>
          <w:color w:val="000000" w:themeColor="text1"/>
          <w:spacing w:val="-2"/>
          <w:sz w:val="28"/>
          <w:szCs w:val="28"/>
        </w:rPr>
        <w:t>院層級</w:t>
      </w:r>
      <w:r w:rsidR="00687CDB" w:rsidRPr="00E91B0E">
        <w:rPr>
          <w:rFonts w:ascii="標楷體" w:eastAsia="標楷體" w:hAnsi="標楷體" w:hint="eastAsia"/>
          <w:bCs/>
          <w:color w:val="000000" w:themeColor="text1"/>
          <w:spacing w:val="-2"/>
          <w:sz w:val="28"/>
          <w:szCs w:val="28"/>
        </w:rPr>
        <w:t>性別平等重要議題項下，訂定39項關鍵績效指標與114年之目標值，經各部會納入性別平等推動計畫訂定具體作法及設定</w:t>
      </w:r>
      <w:r w:rsidR="00D65CB9" w:rsidRPr="00E91B0E">
        <w:rPr>
          <w:rFonts w:ascii="標楷體" w:eastAsia="標楷體" w:hAnsi="標楷體" w:hint="eastAsia"/>
          <w:bCs/>
          <w:color w:val="000000" w:themeColor="text1"/>
          <w:spacing w:val="-2"/>
          <w:sz w:val="28"/>
          <w:szCs w:val="28"/>
        </w:rPr>
        <w:t>480項</w:t>
      </w:r>
      <w:r w:rsidR="00687CDB" w:rsidRPr="00E91B0E">
        <w:rPr>
          <w:rFonts w:ascii="標楷體" w:eastAsia="標楷體" w:hAnsi="標楷體" w:hint="eastAsia"/>
          <w:bCs/>
          <w:color w:val="000000" w:themeColor="text1"/>
          <w:spacing w:val="-2"/>
          <w:sz w:val="28"/>
          <w:szCs w:val="28"/>
        </w:rPr>
        <w:t>個別性績效指標之推動結果</w:t>
      </w:r>
      <w:r w:rsidR="003E3E5F" w:rsidRPr="00E91B0E">
        <w:rPr>
          <w:rFonts w:ascii="標楷體" w:eastAsia="標楷體" w:hAnsi="標楷體" w:hint="eastAsia"/>
          <w:bCs/>
          <w:color w:val="000000" w:themeColor="text1"/>
          <w:spacing w:val="-2"/>
          <w:sz w:val="28"/>
          <w:szCs w:val="28"/>
        </w:rPr>
        <w:t>，截止114年底止，39項關鍵績效指標</w:t>
      </w:r>
      <w:r w:rsidR="006412D7" w:rsidRPr="00E91B0E">
        <w:rPr>
          <w:rFonts w:ascii="標楷體" w:eastAsia="標楷體" w:hAnsi="標楷體" w:hint="eastAsia"/>
          <w:bCs/>
          <w:color w:val="000000" w:themeColor="text1"/>
          <w:spacing w:val="-2"/>
          <w:sz w:val="28"/>
          <w:szCs w:val="28"/>
        </w:rPr>
        <w:t>已達標者22項（56.41％），未達</w:t>
      </w:r>
      <w:r w:rsidR="00077740" w:rsidRPr="00E91B0E">
        <w:rPr>
          <w:rFonts w:ascii="標楷體" w:eastAsia="標楷體" w:hAnsi="標楷體" w:hint="eastAsia"/>
          <w:bCs/>
          <w:color w:val="000000" w:themeColor="text1"/>
          <w:spacing w:val="-2"/>
          <w:sz w:val="28"/>
          <w:szCs w:val="28"/>
        </w:rPr>
        <w:t>標</w:t>
      </w:r>
      <w:r w:rsidR="006412D7" w:rsidRPr="00E91B0E">
        <w:rPr>
          <w:rFonts w:ascii="標楷體" w:eastAsia="標楷體" w:hAnsi="標楷體" w:hint="eastAsia"/>
          <w:bCs/>
          <w:color w:val="000000" w:themeColor="text1"/>
          <w:spacing w:val="-2"/>
          <w:sz w:val="28"/>
          <w:szCs w:val="28"/>
        </w:rPr>
        <w:t>者16項（41.03％），另有1項（2.56％）尚未完成統計（圖</w:t>
      </w:r>
      <w:r w:rsidR="006412D7" w:rsidRPr="00E91B0E">
        <w:rPr>
          <w:rFonts w:ascii="標楷體" w:eastAsia="標楷體" w:hAnsi="標楷體"/>
          <w:bCs/>
          <w:color w:val="000000" w:themeColor="text1"/>
          <w:spacing w:val="-2"/>
          <w:sz w:val="28"/>
          <w:szCs w:val="28"/>
        </w:rPr>
        <w:t>2</w:t>
      </w:r>
      <w:r w:rsidR="006412D7" w:rsidRPr="00E91B0E">
        <w:rPr>
          <w:rFonts w:ascii="標楷體" w:eastAsia="標楷體" w:hAnsi="標楷體" w:hint="eastAsia"/>
          <w:bCs/>
          <w:color w:val="000000" w:themeColor="text1"/>
          <w:spacing w:val="-2"/>
          <w:sz w:val="28"/>
          <w:szCs w:val="28"/>
        </w:rPr>
        <w:t>）</w:t>
      </w:r>
      <w:r w:rsidR="008F6983" w:rsidRPr="00E91B0E">
        <w:rPr>
          <w:rFonts w:ascii="標楷體" w:eastAsia="標楷體" w:hAnsi="標楷體" w:hint="eastAsia"/>
          <w:bCs/>
          <w:color w:val="000000" w:themeColor="text1"/>
          <w:spacing w:val="-2"/>
          <w:sz w:val="28"/>
          <w:szCs w:val="28"/>
        </w:rPr>
        <w:t>。</w:t>
      </w:r>
      <w:r w:rsidR="00C62B5C">
        <w:rPr>
          <w:rFonts w:ascii="標楷體" w:eastAsia="標楷體" w:hAnsi="標楷體" w:hint="eastAsia"/>
          <w:bCs/>
          <w:color w:val="000000" w:themeColor="text1"/>
          <w:spacing w:val="-2"/>
          <w:sz w:val="28"/>
          <w:szCs w:val="28"/>
        </w:rPr>
        <w:t>執行</w:t>
      </w:r>
      <w:r w:rsidR="00F77068" w:rsidRPr="00E91B0E">
        <w:rPr>
          <w:rFonts w:ascii="標楷體" w:eastAsia="標楷體" w:hAnsi="標楷體" w:hint="eastAsia"/>
          <w:bCs/>
          <w:color w:val="000000" w:themeColor="text1"/>
          <w:spacing w:val="-2"/>
          <w:sz w:val="28"/>
          <w:szCs w:val="28"/>
        </w:rPr>
        <w:t>期間</w:t>
      </w:r>
      <w:r w:rsidR="00C62B5C">
        <w:rPr>
          <w:rFonts w:ascii="標楷體" w:eastAsia="標楷體" w:hAnsi="標楷體" w:hint="eastAsia"/>
          <w:bCs/>
          <w:color w:val="000000" w:themeColor="text1"/>
          <w:spacing w:val="-2"/>
          <w:sz w:val="28"/>
          <w:szCs w:val="28"/>
        </w:rPr>
        <w:t>之重要成果，</w:t>
      </w:r>
      <w:r w:rsidR="004101DD">
        <w:rPr>
          <w:rFonts w:ascii="標楷體" w:eastAsia="標楷體" w:hAnsi="標楷體" w:hint="eastAsia"/>
          <w:bCs/>
          <w:color w:val="000000" w:themeColor="text1"/>
          <w:spacing w:val="-2"/>
          <w:sz w:val="28"/>
          <w:szCs w:val="28"/>
        </w:rPr>
        <w:t>包括</w:t>
      </w:r>
      <w:r w:rsidR="00687CDB" w:rsidRPr="00E91B0E">
        <w:rPr>
          <w:rFonts w:ascii="標楷體" w:eastAsia="標楷體" w:hAnsi="標楷體" w:hint="eastAsia"/>
          <w:bCs/>
          <w:color w:val="000000" w:themeColor="text1"/>
          <w:spacing w:val="-2"/>
          <w:sz w:val="28"/>
          <w:szCs w:val="28"/>
        </w:rPr>
        <w:t>民眾性別平等觀念分數自111年之76.9分</w:t>
      </w:r>
      <w:r w:rsidR="00D65CB9" w:rsidRPr="00E91B0E">
        <w:rPr>
          <w:rFonts w:ascii="標楷體" w:eastAsia="標楷體" w:hAnsi="標楷體" w:hint="eastAsia"/>
          <w:bCs/>
          <w:color w:val="000000" w:themeColor="text1"/>
          <w:spacing w:val="-2"/>
          <w:sz w:val="28"/>
          <w:szCs w:val="28"/>
        </w:rPr>
        <w:t>提升</w:t>
      </w:r>
      <w:r w:rsidR="00687CDB" w:rsidRPr="00E91B0E">
        <w:rPr>
          <w:rFonts w:ascii="標楷體" w:eastAsia="標楷體" w:hAnsi="標楷體" w:hint="eastAsia"/>
          <w:bCs/>
          <w:color w:val="000000" w:themeColor="text1"/>
          <w:spacing w:val="-2"/>
          <w:sz w:val="28"/>
          <w:szCs w:val="28"/>
        </w:rPr>
        <w:t>至114年之81.4分</w:t>
      </w:r>
      <w:r w:rsidR="00F77068" w:rsidRPr="00E91B0E">
        <w:rPr>
          <w:rFonts w:ascii="標楷體" w:eastAsia="標楷體" w:hAnsi="標楷體" w:hint="eastAsia"/>
          <w:bCs/>
          <w:color w:val="000000" w:themeColor="text1"/>
          <w:spacing w:val="-2"/>
          <w:sz w:val="28"/>
          <w:szCs w:val="28"/>
        </w:rPr>
        <w:t>，</w:t>
      </w:r>
      <w:r w:rsidR="00077740" w:rsidRPr="00E91B0E">
        <w:rPr>
          <w:rFonts w:ascii="標楷體" w:eastAsia="標楷體" w:hAnsi="標楷體" w:hint="eastAsia"/>
          <w:bCs/>
          <w:color w:val="000000" w:themeColor="text1"/>
          <w:spacing w:val="-2"/>
          <w:sz w:val="28"/>
          <w:szCs w:val="28"/>
        </w:rPr>
        <w:t>0至2歲</w:t>
      </w:r>
      <w:r w:rsidR="00ED1E6B">
        <w:rPr>
          <w:rFonts w:ascii="標楷體" w:eastAsia="標楷體" w:hAnsi="標楷體" w:hint="eastAsia"/>
          <w:bCs/>
          <w:color w:val="000000" w:themeColor="text1"/>
          <w:spacing w:val="-2"/>
          <w:sz w:val="28"/>
          <w:szCs w:val="28"/>
        </w:rPr>
        <w:t>（</w:t>
      </w:r>
      <w:r w:rsidR="00077740" w:rsidRPr="00E91B0E">
        <w:rPr>
          <w:rFonts w:ascii="標楷體" w:eastAsia="標楷體" w:hAnsi="標楷體" w:hint="eastAsia"/>
          <w:bCs/>
          <w:color w:val="000000" w:themeColor="text1"/>
          <w:spacing w:val="-2"/>
          <w:sz w:val="28"/>
          <w:szCs w:val="28"/>
        </w:rPr>
        <w:t>未滿</w:t>
      </w:r>
      <w:r w:rsidR="00ED1E6B">
        <w:rPr>
          <w:rFonts w:ascii="標楷體" w:eastAsia="標楷體" w:hAnsi="標楷體" w:hint="eastAsia"/>
          <w:bCs/>
          <w:color w:val="000000" w:themeColor="text1"/>
          <w:spacing w:val="-2"/>
          <w:sz w:val="28"/>
          <w:szCs w:val="28"/>
        </w:rPr>
        <w:t>）</w:t>
      </w:r>
      <w:r w:rsidR="00077740" w:rsidRPr="00E91B0E">
        <w:rPr>
          <w:rFonts w:ascii="標楷體" w:eastAsia="標楷體" w:hAnsi="標楷體" w:hint="eastAsia"/>
          <w:bCs/>
          <w:color w:val="000000" w:themeColor="text1"/>
          <w:spacing w:val="-2"/>
          <w:sz w:val="28"/>
          <w:szCs w:val="28"/>
        </w:rPr>
        <w:t>幼兒家外</w:t>
      </w:r>
      <w:proofErr w:type="gramStart"/>
      <w:r w:rsidR="00077740" w:rsidRPr="00E91B0E">
        <w:rPr>
          <w:rFonts w:ascii="標楷體" w:eastAsia="標楷體" w:hAnsi="標楷體" w:hint="eastAsia"/>
          <w:bCs/>
          <w:color w:val="000000" w:themeColor="text1"/>
          <w:spacing w:val="-2"/>
          <w:sz w:val="28"/>
          <w:szCs w:val="28"/>
        </w:rPr>
        <w:t>送托率</w:t>
      </w:r>
      <w:proofErr w:type="gramEnd"/>
      <w:r w:rsidR="002E49C6" w:rsidRPr="00E91B0E">
        <w:rPr>
          <w:rFonts w:ascii="標楷體" w:eastAsia="標楷體" w:hAnsi="標楷體" w:hint="eastAsia"/>
          <w:bCs/>
          <w:color w:val="000000" w:themeColor="text1"/>
          <w:spacing w:val="-2"/>
          <w:sz w:val="28"/>
          <w:szCs w:val="28"/>
        </w:rPr>
        <w:t>自</w:t>
      </w:r>
      <w:r w:rsidR="00D65CB9" w:rsidRPr="00E91B0E">
        <w:rPr>
          <w:rFonts w:ascii="標楷體" w:eastAsia="標楷體" w:hAnsi="標楷體" w:hint="eastAsia"/>
          <w:bCs/>
          <w:color w:val="000000" w:themeColor="text1"/>
          <w:spacing w:val="-2"/>
          <w:sz w:val="28"/>
          <w:szCs w:val="28"/>
        </w:rPr>
        <w:t>112年之22.97％成長至</w:t>
      </w:r>
      <w:r w:rsidR="002E49C6" w:rsidRPr="00E91B0E">
        <w:rPr>
          <w:rFonts w:ascii="標楷體" w:eastAsia="標楷體" w:hAnsi="標楷體" w:hint="eastAsia"/>
          <w:bCs/>
          <w:color w:val="000000" w:themeColor="text1"/>
          <w:spacing w:val="-2"/>
          <w:sz w:val="28"/>
          <w:szCs w:val="28"/>
        </w:rPr>
        <w:t>11</w:t>
      </w:r>
      <w:r w:rsidR="00D65CB9" w:rsidRPr="00E91B0E">
        <w:rPr>
          <w:rFonts w:ascii="標楷體" w:eastAsia="標楷體" w:hAnsi="標楷體" w:hint="eastAsia"/>
          <w:bCs/>
          <w:color w:val="000000" w:themeColor="text1"/>
          <w:spacing w:val="-2"/>
          <w:sz w:val="28"/>
          <w:szCs w:val="28"/>
        </w:rPr>
        <w:t>4</w:t>
      </w:r>
      <w:r w:rsidR="002E49C6" w:rsidRPr="00E91B0E">
        <w:rPr>
          <w:rFonts w:ascii="標楷體" w:eastAsia="標楷體" w:hAnsi="標楷體" w:hint="eastAsia"/>
          <w:bCs/>
          <w:color w:val="000000" w:themeColor="text1"/>
          <w:spacing w:val="-2"/>
          <w:sz w:val="28"/>
          <w:szCs w:val="28"/>
        </w:rPr>
        <w:t>年之</w:t>
      </w:r>
      <w:r w:rsidR="00077740" w:rsidRPr="00E91B0E">
        <w:rPr>
          <w:rFonts w:ascii="標楷體" w:eastAsia="標楷體" w:hAnsi="標楷體" w:hint="eastAsia"/>
          <w:bCs/>
          <w:color w:val="000000" w:themeColor="text1"/>
          <w:spacing w:val="-2"/>
          <w:sz w:val="28"/>
          <w:szCs w:val="28"/>
        </w:rPr>
        <w:t>31.71％</w:t>
      </w:r>
      <w:r w:rsidR="002E49C6" w:rsidRPr="00E91B0E">
        <w:rPr>
          <w:rFonts w:ascii="標楷體" w:eastAsia="標楷體" w:hAnsi="標楷體" w:hint="eastAsia"/>
          <w:bCs/>
          <w:color w:val="000000" w:themeColor="text1"/>
          <w:spacing w:val="-2"/>
          <w:sz w:val="28"/>
          <w:szCs w:val="28"/>
        </w:rPr>
        <w:t>，15歲以上女性勞動力</w:t>
      </w:r>
      <w:r w:rsidR="002E49C6" w:rsidRPr="00E91B0E">
        <w:rPr>
          <w:rFonts w:ascii="標楷體" w:eastAsia="標楷體" w:hAnsi="標楷體" w:hint="eastAsia"/>
          <w:bCs/>
          <w:color w:val="000000" w:themeColor="text1"/>
          <w:spacing w:val="-2"/>
          <w:sz w:val="28"/>
          <w:szCs w:val="28"/>
        </w:rPr>
        <w:lastRenderedPageBreak/>
        <w:t>參與率由111年之51.61％逐年上升至114年之52.12％</w:t>
      </w:r>
      <w:r w:rsidR="00D65CB9" w:rsidRPr="00E91B0E">
        <w:rPr>
          <w:rFonts w:ascii="標楷體" w:eastAsia="標楷體" w:hAnsi="標楷體" w:hint="eastAsia"/>
          <w:bCs/>
          <w:color w:val="000000" w:themeColor="text1"/>
          <w:spacing w:val="-2"/>
          <w:sz w:val="28"/>
          <w:szCs w:val="28"/>
        </w:rPr>
        <w:t>，且各部會設定480項個別性績效指標114年</w:t>
      </w:r>
      <w:r w:rsidR="001A19CC" w:rsidRPr="00E91B0E">
        <w:rPr>
          <w:rFonts w:ascii="標楷體" w:eastAsia="標楷體" w:hAnsi="標楷體" w:hint="eastAsia"/>
          <w:bCs/>
          <w:color w:val="000000" w:themeColor="text1"/>
          <w:spacing w:val="-2"/>
          <w:sz w:val="28"/>
          <w:szCs w:val="28"/>
        </w:rPr>
        <w:t>達標者</w:t>
      </w:r>
      <w:r w:rsidR="00D65CB9" w:rsidRPr="00E91B0E">
        <w:rPr>
          <w:rFonts w:ascii="標楷體" w:eastAsia="標楷體" w:hAnsi="標楷體" w:hint="eastAsia"/>
          <w:bCs/>
          <w:color w:val="000000" w:themeColor="text1"/>
          <w:spacing w:val="-2"/>
          <w:sz w:val="28"/>
          <w:szCs w:val="28"/>
        </w:rPr>
        <w:t>計446項</w:t>
      </w:r>
      <w:r w:rsidR="001A19CC" w:rsidRPr="00E91B0E">
        <w:rPr>
          <w:rFonts w:ascii="標楷體" w:eastAsia="標楷體" w:hAnsi="標楷體" w:hint="eastAsia"/>
          <w:bCs/>
          <w:color w:val="000000" w:themeColor="text1"/>
          <w:spacing w:val="-2"/>
          <w:sz w:val="28"/>
          <w:szCs w:val="28"/>
        </w:rPr>
        <w:t>（</w:t>
      </w:r>
      <w:r w:rsidR="00D65CB9" w:rsidRPr="00E91B0E">
        <w:rPr>
          <w:rFonts w:ascii="標楷體" w:eastAsia="標楷體" w:hAnsi="標楷體" w:hint="eastAsia"/>
          <w:bCs/>
          <w:color w:val="000000" w:themeColor="text1"/>
          <w:spacing w:val="-2"/>
          <w:sz w:val="28"/>
          <w:szCs w:val="28"/>
        </w:rPr>
        <w:t>92.92％</w:t>
      </w:r>
      <w:r w:rsidR="001A19CC" w:rsidRPr="00E91B0E">
        <w:rPr>
          <w:rFonts w:ascii="標楷體" w:eastAsia="標楷體" w:hAnsi="標楷體" w:hint="eastAsia"/>
          <w:bCs/>
          <w:color w:val="000000" w:themeColor="text1"/>
          <w:spacing w:val="-2"/>
          <w:sz w:val="28"/>
          <w:szCs w:val="28"/>
        </w:rPr>
        <w:t>）</w:t>
      </w:r>
      <w:r w:rsidR="00D65CB9" w:rsidRPr="00E91B0E">
        <w:rPr>
          <w:rFonts w:ascii="標楷體" w:eastAsia="標楷體" w:hAnsi="標楷體" w:hint="eastAsia"/>
          <w:bCs/>
          <w:color w:val="000000" w:themeColor="text1"/>
          <w:spacing w:val="-2"/>
          <w:sz w:val="28"/>
          <w:szCs w:val="28"/>
        </w:rPr>
        <w:t>，</w:t>
      </w:r>
      <w:r w:rsidR="00AA6B8E" w:rsidRPr="00E91B0E">
        <w:rPr>
          <w:rFonts w:ascii="標楷體" w:eastAsia="標楷體" w:hAnsi="標楷體" w:hint="eastAsia"/>
          <w:bCs/>
          <w:color w:val="000000" w:themeColor="text1"/>
          <w:spacing w:val="-2"/>
          <w:sz w:val="28"/>
          <w:szCs w:val="28"/>
        </w:rPr>
        <w:t>顯示政府</w:t>
      </w:r>
      <w:r w:rsidR="00687CDB" w:rsidRPr="00E91B0E">
        <w:rPr>
          <w:rFonts w:ascii="標楷體" w:eastAsia="標楷體" w:hAnsi="標楷體" w:hint="eastAsia"/>
          <w:bCs/>
          <w:color w:val="000000" w:themeColor="text1"/>
          <w:spacing w:val="-2"/>
          <w:sz w:val="28"/>
          <w:szCs w:val="28"/>
        </w:rPr>
        <w:t>推進我國性別平等，已有一定成效</w:t>
      </w:r>
      <w:r w:rsidR="00D65CB9" w:rsidRPr="00E91B0E">
        <w:rPr>
          <w:rFonts w:ascii="標楷體" w:eastAsia="標楷體" w:hAnsi="標楷體" w:hint="eastAsia"/>
          <w:bCs/>
          <w:color w:val="000000" w:themeColor="text1"/>
          <w:spacing w:val="-2"/>
          <w:sz w:val="28"/>
          <w:szCs w:val="28"/>
        </w:rPr>
        <w:t>，惟</w:t>
      </w:r>
      <w:r w:rsidR="00AA6B8E" w:rsidRPr="00E91B0E">
        <w:rPr>
          <w:rFonts w:ascii="標楷體" w:eastAsia="標楷體" w:hAnsi="標楷體" w:hint="eastAsia"/>
          <w:bCs/>
          <w:color w:val="000000" w:themeColor="text1"/>
          <w:spacing w:val="-2"/>
          <w:sz w:val="28"/>
          <w:szCs w:val="28"/>
        </w:rPr>
        <w:t>部分關鍵績效指標（如國營事業、政府捐助財團法人及部分民間組織團體決策參與性別平等指標，性別薪資落差，高等教育中女性畢業於科學、技術、工程及數學領域比例等）尚未達標，</w:t>
      </w:r>
      <w:r w:rsidR="001A19CC" w:rsidRPr="00E91B0E">
        <w:rPr>
          <w:rFonts w:ascii="標楷體" w:eastAsia="標楷體" w:hAnsi="標楷體" w:hint="eastAsia"/>
          <w:bCs/>
          <w:color w:val="000000" w:themeColor="text1"/>
          <w:spacing w:val="-2"/>
          <w:sz w:val="28"/>
          <w:szCs w:val="28"/>
        </w:rPr>
        <w:t>相關議題仍待持續精進，以逐步實現性別平等</w:t>
      </w:r>
      <w:r w:rsidR="00203333" w:rsidRPr="00E91B0E">
        <w:rPr>
          <w:rFonts w:ascii="標楷體" w:eastAsia="標楷體" w:hAnsi="標楷體" w:hint="eastAsia"/>
          <w:bCs/>
          <w:color w:val="000000" w:themeColor="text1"/>
          <w:spacing w:val="-2"/>
          <w:sz w:val="28"/>
          <w:szCs w:val="28"/>
        </w:rPr>
        <w:t>之願景目標</w:t>
      </w:r>
      <w:r w:rsidR="001A19CC" w:rsidRPr="00E91B0E">
        <w:rPr>
          <w:rFonts w:ascii="標楷體" w:eastAsia="標楷體" w:hAnsi="標楷體" w:hint="eastAsia"/>
          <w:bCs/>
          <w:color w:val="000000" w:themeColor="text1"/>
          <w:spacing w:val="-2"/>
          <w:sz w:val="28"/>
          <w:szCs w:val="28"/>
        </w:rPr>
        <w:t>。</w:t>
      </w:r>
    </w:p>
    <w:p w14:paraId="4D2CC59B" w14:textId="60D5F05E" w:rsidR="006F39A0" w:rsidRPr="00E91B0E" w:rsidRDefault="0015434A" w:rsidP="004101DD">
      <w:pPr>
        <w:overflowPunct w:val="0"/>
        <w:snapToGrid w:val="0"/>
        <w:spacing w:line="480" w:lineRule="exact"/>
        <w:ind w:firstLineChars="450" w:firstLine="1441"/>
        <w:jc w:val="both"/>
        <w:outlineLvl w:val="1"/>
        <w:rPr>
          <w:rFonts w:ascii="標楷體" w:eastAsia="標楷體" w:hAnsi="標楷體"/>
          <w:bCs/>
          <w:color w:val="000000" w:themeColor="text1"/>
          <w:sz w:val="28"/>
          <w:szCs w:val="28"/>
        </w:rPr>
      </w:pPr>
      <w:r w:rsidRPr="00E91B0E">
        <w:rPr>
          <w:rFonts w:ascii="標楷體" w:eastAsia="標楷體" w:hAnsi="標楷體" w:cs="全字庫正楷體"/>
          <w:b/>
          <w:noProof/>
          <w:color w:val="000000" w:themeColor="text1"/>
          <w:sz w:val="32"/>
          <w:szCs w:val="36"/>
        </w:rPr>
        <mc:AlternateContent>
          <mc:Choice Requires="wps">
            <w:drawing>
              <wp:anchor distT="45720" distB="45720" distL="114300" distR="114300" simplePos="0" relativeHeight="251678720" behindDoc="0" locked="0" layoutInCell="1" allowOverlap="1" wp14:anchorId="6ED7B01C" wp14:editId="28427182">
                <wp:simplePos x="0" y="0"/>
                <wp:positionH relativeFrom="margin">
                  <wp:align>right</wp:align>
                </wp:positionH>
                <wp:positionV relativeFrom="paragraph">
                  <wp:posOffset>1911350</wp:posOffset>
                </wp:positionV>
                <wp:extent cx="6187440" cy="3482340"/>
                <wp:effectExtent l="0" t="0" r="3810" b="381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7440" cy="3482340"/>
                        </a:xfrm>
                        <a:prstGeom prst="rect">
                          <a:avLst/>
                        </a:prstGeom>
                        <a:solidFill>
                          <a:srgbClr val="FFFFFF"/>
                        </a:solidFill>
                        <a:ln w="9525">
                          <a:noFill/>
                          <a:miter lim="800000"/>
                          <a:headEnd/>
                          <a:tailEnd/>
                        </a:ln>
                      </wps:spPr>
                      <wps:txbx>
                        <w:txbxContent>
                          <w:tbl>
                            <w:tblPr>
                              <w:tblW w:w="9498" w:type="dxa"/>
                              <w:tblCellMar>
                                <w:left w:w="28" w:type="dxa"/>
                                <w:right w:w="28" w:type="dxa"/>
                              </w:tblCellMar>
                              <w:tblLook w:val="04A0" w:firstRow="1" w:lastRow="0" w:firstColumn="1" w:lastColumn="0" w:noHBand="0" w:noVBand="1"/>
                            </w:tblPr>
                            <w:tblGrid>
                              <w:gridCol w:w="360"/>
                              <w:gridCol w:w="2334"/>
                              <w:gridCol w:w="1275"/>
                              <w:gridCol w:w="1276"/>
                              <w:gridCol w:w="851"/>
                              <w:gridCol w:w="992"/>
                              <w:gridCol w:w="1276"/>
                              <w:gridCol w:w="1134"/>
                            </w:tblGrid>
                            <w:tr w:rsidR="0015434A" w:rsidRPr="0015434A" w14:paraId="461CE7F6" w14:textId="77777777" w:rsidTr="004101DD">
                              <w:trPr>
                                <w:trHeight w:val="68"/>
                              </w:trPr>
                              <w:tc>
                                <w:tcPr>
                                  <w:tcW w:w="9498" w:type="dxa"/>
                                  <w:gridSpan w:val="8"/>
                                  <w:tcBorders>
                                    <w:top w:val="nil"/>
                                    <w:left w:val="nil"/>
                                    <w:bottom w:val="nil"/>
                                    <w:right w:val="nil"/>
                                  </w:tcBorders>
                                  <w:shd w:val="clear" w:color="auto" w:fill="auto"/>
                                  <w:noWrap/>
                                  <w:vAlign w:val="center"/>
                                  <w:hideMark/>
                                </w:tcPr>
                                <w:p w14:paraId="16E76511" w14:textId="08F08AFD" w:rsidR="0015434A" w:rsidRPr="0015434A" w:rsidRDefault="0015434A" w:rsidP="0015434A">
                                  <w:pPr>
                                    <w:jc w:val="center"/>
                                    <w:rPr>
                                      <w:rFonts w:ascii="標楷體" w:eastAsia="標楷體" w:hAnsi="標楷體" w:cs="Times New Roman"/>
                                      <w:b/>
                                      <w:bCs/>
                                      <w:color w:val="000000"/>
                                    </w:rPr>
                                  </w:pPr>
                                  <w:r w:rsidRPr="0015434A">
                                    <w:rPr>
                                      <w:rFonts w:ascii="標楷體" w:eastAsia="標楷體" w:hAnsi="標楷體" w:cs="Times New Roman" w:hint="eastAsia"/>
                                      <w:b/>
                                      <w:bCs/>
                                      <w:color w:val="000000"/>
                                    </w:rPr>
                                    <w:t>表</w:t>
                                  </w:r>
                                  <w:r w:rsidRPr="0015434A">
                                    <w:rPr>
                                      <w:rFonts w:ascii="標楷體" w:eastAsia="標楷體" w:hAnsi="標楷體" w:cs="Times New Roman"/>
                                      <w:b/>
                                      <w:bCs/>
                                      <w:color w:val="000000"/>
                                    </w:rPr>
                                    <w:t>3</w:t>
                                  </w:r>
                                  <w:r w:rsidRPr="0015434A">
                                    <w:rPr>
                                      <w:rFonts w:ascii="標楷體" w:eastAsia="標楷體" w:hAnsi="標楷體" w:cs="Times New Roman" w:hint="eastAsia"/>
                                      <w:b/>
                                      <w:bCs/>
                                      <w:color w:val="000000"/>
                                    </w:rPr>
                                    <w:t xml:space="preserve">　截至115年4月底行政院辦理CEDAW法規檢視計畫情形</w:t>
                                  </w:r>
                                </w:p>
                              </w:tc>
                            </w:tr>
                            <w:tr w:rsidR="0015434A" w:rsidRPr="0015434A" w14:paraId="17E9CFAE" w14:textId="77777777" w:rsidTr="004101DD">
                              <w:trPr>
                                <w:trHeight w:val="68"/>
                              </w:trPr>
                              <w:tc>
                                <w:tcPr>
                                  <w:tcW w:w="9498" w:type="dxa"/>
                                  <w:gridSpan w:val="8"/>
                                  <w:tcBorders>
                                    <w:top w:val="nil"/>
                                    <w:left w:val="nil"/>
                                    <w:bottom w:val="single" w:sz="4" w:space="0" w:color="auto"/>
                                    <w:right w:val="nil"/>
                                  </w:tcBorders>
                                  <w:shd w:val="clear" w:color="auto" w:fill="auto"/>
                                  <w:noWrap/>
                                  <w:hideMark/>
                                </w:tcPr>
                                <w:p w14:paraId="5DFB9757" w14:textId="77777777" w:rsidR="0015434A" w:rsidRPr="0015434A" w:rsidRDefault="0015434A" w:rsidP="0015434A">
                                  <w:pPr>
                                    <w:spacing w:line="240" w:lineRule="exac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單位：件</w:t>
                                  </w:r>
                                </w:p>
                              </w:tc>
                            </w:tr>
                            <w:tr w:rsidR="0015434A" w:rsidRPr="0015434A" w14:paraId="3D4877D7" w14:textId="77777777" w:rsidTr="004101DD">
                              <w:trPr>
                                <w:trHeight w:val="481"/>
                              </w:trPr>
                              <w:tc>
                                <w:tcPr>
                                  <w:tcW w:w="3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D10F56"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梯次</w:t>
                                  </w:r>
                                </w:p>
                              </w:tc>
                              <w:tc>
                                <w:tcPr>
                                  <w:tcW w:w="23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246613D"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CEDAW法規檢視計畫</w:t>
                                  </w:r>
                                </w:p>
                              </w:tc>
                              <w:tc>
                                <w:tcPr>
                                  <w:tcW w:w="1275"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10D128A"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檢視標準</w:t>
                                  </w:r>
                                </w:p>
                              </w:tc>
                              <w:tc>
                                <w:tcPr>
                                  <w:tcW w:w="127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D8D0682"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辦理期程</w:t>
                                  </w:r>
                                </w:p>
                              </w:tc>
                              <w:tc>
                                <w:tcPr>
                                  <w:tcW w:w="851"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63F82EB"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檢視法規件數</w:t>
                                  </w:r>
                                </w:p>
                              </w:tc>
                              <w:tc>
                                <w:tcPr>
                                  <w:tcW w:w="99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8E351B"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不符合CEDAW法規件數</w:t>
                                  </w:r>
                                </w:p>
                              </w:tc>
                              <w:tc>
                                <w:tcPr>
                                  <w:tcW w:w="127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3982E70"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已完成改善並解除列管件數</w:t>
                                  </w:r>
                                </w:p>
                              </w:tc>
                              <w:tc>
                                <w:tcPr>
                                  <w:tcW w:w="11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03A7286"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bookmarkStart w:id="2" w:name="RANGE!H3"/>
                                  <w:r w:rsidRPr="0015434A">
                                    <w:rPr>
                                      <w:rFonts w:ascii="標楷體" w:eastAsia="標楷體" w:hAnsi="標楷體" w:cs="Times New Roman" w:hint="eastAsia"/>
                                      <w:color w:val="000000"/>
                                      <w:sz w:val="20"/>
                                      <w:szCs w:val="20"/>
                                    </w:rPr>
                                    <w:t>尚在進行修法程序件數</w:t>
                                  </w:r>
                                  <w:bookmarkEnd w:id="2"/>
                                </w:p>
                              </w:tc>
                            </w:tr>
                            <w:tr w:rsidR="0015434A" w:rsidRPr="0015434A" w14:paraId="60CA7DCC" w14:textId="77777777" w:rsidTr="004101DD">
                              <w:trPr>
                                <w:trHeight w:val="124"/>
                              </w:trPr>
                              <w:tc>
                                <w:tcPr>
                                  <w:tcW w:w="52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A41EF" w14:textId="77777777" w:rsidR="0015434A" w:rsidRPr="0015434A" w:rsidRDefault="0015434A" w:rsidP="004101DD">
                                  <w:pPr>
                                    <w:snapToGrid w:val="0"/>
                                    <w:spacing w:line="200" w:lineRule="atLeast"/>
                                    <w:jc w:val="center"/>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合   計</w:t>
                                  </w:r>
                                </w:p>
                              </w:tc>
                              <w:tc>
                                <w:tcPr>
                                  <w:tcW w:w="851" w:type="dxa"/>
                                  <w:tcBorders>
                                    <w:top w:val="nil"/>
                                    <w:left w:val="nil"/>
                                    <w:bottom w:val="single" w:sz="4" w:space="0" w:color="auto"/>
                                    <w:right w:val="single" w:sz="4" w:space="0" w:color="auto"/>
                                  </w:tcBorders>
                                  <w:shd w:val="clear" w:color="auto" w:fill="auto"/>
                                  <w:vAlign w:val="center"/>
                                  <w:hideMark/>
                                </w:tcPr>
                                <w:p w14:paraId="1030249A"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36,206</w:t>
                                  </w:r>
                                </w:p>
                              </w:tc>
                              <w:tc>
                                <w:tcPr>
                                  <w:tcW w:w="992" w:type="dxa"/>
                                  <w:tcBorders>
                                    <w:top w:val="nil"/>
                                    <w:left w:val="nil"/>
                                    <w:bottom w:val="single" w:sz="4" w:space="0" w:color="auto"/>
                                    <w:right w:val="single" w:sz="4" w:space="0" w:color="auto"/>
                                  </w:tcBorders>
                                  <w:shd w:val="clear" w:color="auto" w:fill="auto"/>
                                  <w:vAlign w:val="center"/>
                                  <w:hideMark/>
                                </w:tcPr>
                                <w:p w14:paraId="21F8D2F5"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273</w:t>
                                  </w:r>
                                </w:p>
                              </w:tc>
                              <w:tc>
                                <w:tcPr>
                                  <w:tcW w:w="1276" w:type="dxa"/>
                                  <w:tcBorders>
                                    <w:top w:val="nil"/>
                                    <w:left w:val="nil"/>
                                    <w:bottom w:val="single" w:sz="4" w:space="0" w:color="auto"/>
                                    <w:right w:val="single" w:sz="4" w:space="0" w:color="auto"/>
                                  </w:tcBorders>
                                  <w:shd w:val="clear" w:color="auto" w:fill="auto"/>
                                  <w:vAlign w:val="center"/>
                                  <w:hideMark/>
                                </w:tcPr>
                                <w:p w14:paraId="61C1BE85"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263</w:t>
                                  </w:r>
                                </w:p>
                              </w:tc>
                              <w:tc>
                                <w:tcPr>
                                  <w:tcW w:w="1134" w:type="dxa"/>
                                  <w:tcBorders>
                                    <w:top w:val="nil"/>
                                    <w:left w:val="nil"/>
                                    <w:bottom w:val="single" w:sz="4" w:space="0" w:color="auto"/>
                                    <w:right w:val="single" w:sz="4" w:space="0" w:color="auto"/>
                                  </w:tcBorders>
                                  <w:shd w:val="clear" w:color="auto" w:fill="auto"/>
                                  <w:vAlign w:val="center"/>
                                  <w:hideMark/>
                                </w:tcPr>
                                <w:p w14:paraId="60B6D306"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10</w:t>
                                  </w:r>
                                </w:p>
                              </w:tc>
                            </w:tr>
                            <w:tr w:rsidR="0015434A" w:rsidRPr="0015434A" w14:paraId="01176AA5" w14:textId="77777777" w:rsidTr="004101DD">
                              <w:trPr>
                                <w:trHeight w:val="496"/>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5348D52C"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c>
                                <w:tcPr>
                                  <w:tcW w:w="2334" w:type="dxa"/>
                                  <w:tcBorders>
                                    <w:top w:val="nil"/>
                                    <w:left w:val="nil"/>
                                    <w:bottom w:val="single" w:sz="4" w:space="0" w:color="auto"/>
                                    <w:right w:val="single" w:sz="4" w:space="0" w:color="auto"/>
                                  </w:tcBorders>
                                  <w:shd w:val="clear" w:color="auto" w:fill="auto"/>
                                  <w:vAlign w:val="center"/>
                                  <w:hideMark/>
                                </w:tcPr>
                                <w:p w14:paraId="2C26DF90" w14:textId="77777777" w:rsidR="0015434A" w:rsidRPr="0015434A" w:rsidRDefault="0015434A" w:rsidP="004101DD">
                                  <w:pPr>
                                    <w:snapToGrid w:val="0"/>
                                    <w:spacing w:line="200" w:lineRule="atLeast"/>
                                    <w:ind w:leftChars="10" w:left="24" w:rightChars="10" w:right="24"/>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性別平等大步走－落實消除對婦女一切形式歧視公約計畫</w:t>
                                  </w:r>
                                </w:p>
                              </w:tc>
                              <w:tc>
                                <w:tcPr>
                                  <w:tcW w:w="1275" w:type="dxa"/>
                                  <w:tcBorders>
                                    <w:top w:val="nil"/>
                                    <w:left w:val="nil"/>
                                    <w:bottom w:val="single" w:sz="4" w:space="0" w:color="auto"/>
                                    <w:right w:val="single" w:sz="4" w:space="0" w:color="auto"/>
                                  </w:tcBorders>
                                  <w:shd w:val="clear" w:color="auto" w:fill="auto"/>
                                  <w:vAlign w:val="center"/>
                                  <w:hideMark/>
                                </w:tcPr>
                                <w:p w14:paraId="6A5B6456" w14:textId="77777777" w:rsidR="0015434A" w:rsidRPr="0015434A" w:rsidRDefault="0015434A" w:rsidP="002C108B">
                                  <w:pPr>
                                    <w:snapToGrid w:val="0"/>
                                    <w:spacing w:line="200" w:lineRule="atLeast"/>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CEDAW及第1號至第28號一般性建議</w:t>
                                  </w:r>
                                </w:p>
                              </w:tc>
                              <w:tc>
                                <w:tcPr>
                                  <w:tcW w:w="1276" w:type="dxa"/>
                                  <w:tcBorders>
                                    <w:top w:val="nil"/>
                                    <w:left w:val="nil"/>
                                    <w:bottom w:val="single" w:sz="4" w:space="0" w:color="auto"/>
                                    <w:right w:val="single" w:sz="4" w:space="0" w:color="auto"/>
                                  </w:tcBorders>
                                  <w:shd w:val="clear" w:color="auto" w:fill="auto"/>
                                  <w:vAlign w:val="center"/>
                                  <w:hideMark/>
                                </w:tcPr>
                                <w:p w14:paraId="4F252CF4"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101年1月至103年12月</w:t>
                                  </w:r>
                                </w:p>
                              </w:tc>
                              <w:tc>
                                <w:tcPr>
                                  <w:tcW w:w="851" w:type="dxa"/>
                                  <w:tcBorders>
                                    <w:top w:val="nil"/>
                                    <w:left w:val="nil"/>
                                    <w:bottom w:val="single" w:sz="4" w:space="0" w:color="auto"/>
                                    <w:right w:val="single" w:sz="4" w:space="0" w:color="auto"/>
                                  </w:tcBorders>
                                  <w:shd w:val="clear" w:color="auto" w:fill="auto"/>
                                  <w:vAlign w:val="center"/>
                                  <w:hideMark/>
                                </w:tcPr>
                                <w:p w14:paraId="603A7431"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33,157</w:t>
                                  </w:r>
                                </w:p>
                              </w:tc>
                              <w:tc>
                                <w:tcPr>
                                  <w:tcW w:w="992" w:type="dxa"/>
                                  <w:tcBorders>
                                    <w:top w:val="nil"/>
                                    <w:left w:val="nil"/>
                                    <w:bottom w:val="single" w:sz="4" w:space="0" w:color="auto"/>
                                    <w:right w:val="single" w:sz="4" w:space="0" w:color="auto"/>
                                  </w:tcBorders>
                                  <w:shd w:val="clear" w:color="auto" w:fill="auto"/>
                                  <w:vAlign w:val="center"/>
                                  <w:hideMark/>
                                </w:tcPr>
                                <w:p w14:paraId="3D8856B0"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228</w:t>
                                  </w:r>
                                </w:p>
                              </w:tc>
                              <w:tc>
                                <w:tcPr>
                                  <w:tcW w:w="1276" w:type="dxa"/>
                                  <w:tcBorders>
                                    <w:top w:val="nil"/>
                                    <w:left w:val="nil"/>
                                    <w:bottom w:val="single" w:sz="4" w:space="0" w:color="auto"/>
                                    <w:right w:val="single" w:sz="4" w:space="0" w:color="auto"/>
                                  </w:tcBorders>
                                  <w:shd w:val="clear" w:color="auto" w:fill="auto"/>
                                  <w:vAlign w:val="center"/>
                                  <w:hideMark/>
                                </w:tcPr>
                                <w:p w14:paraId="32728471"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221</w:t>
                                  </w:r>
                                </w:p>
                              </w:tc>
                              <w:tc>
                                <w:tcPr>
                                  <w:tcW w:w="1134" w:type="dxa"/>
                                  <w:tcBorders>
                                    <w:top w:val="nil"/>
                                    <w:left w:val="nil"/>
                                    <w:bottom w:val="single" w:sz="4" w:space="0" w:color="auto"/>
                                    <w:right w:val="single" w:sz="4" w:space="0" w:color="auto"/>
                                  </w:tcBorders>
                                  <w:shd w:val="clear" w:color="auto" w:fill="auto"/>
                                  <w:vAlign w:val="center"/>
                                  <w:hideMark/>
                                </w:tcPr>
                                <w:p w14:paraId="6E4FA91B"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7</w:t>
                                  </w:r>
                                </w:p>
                              </w:tc>
                            </w:tr>
                            <w:tr w:rsidR="0015434A" w:rsidRPr="0015434A" w14:paraId="3D45CA1D" w14:textId="77777777" w:rsidTr="004101DD">
                              <w:trPr>
                                <w:trHeight w:val="663"/>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7A62FCE7"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w:t>
                                  </w:r>
                                </w:p>
                              </w:tc>
                              <w:tc>
                                <w:tcPr>
                                  <w:tcW w:w="2334" w:type="dxa"/>
                                  <w:tcBorders>
                                    <w:top w:val="nil"/>
                                    <w:left w:val="nil"/>
                                    <w:bottom w:val="single" w:sz="4" w:space="0" w:color="auto"/>
                                    <w:right w:val="single" w:sz="4" w:space="0" w:color="auto"/>
                                  </w:tcBorders>
                                  <w:shd w:val="clear" w:color="auto" w:fill="auto"/>
                                  <w:vAlign w:val="center"/>
                                  <w:hideMark/>
                                </w:tcPr>
                                <w:p w14:paraId="428D1644" w14:textId="77777777" w:rsidR="0015434A" w:rsidRPr="0015434A" w:rsidRDefault="0015434A" w:rsidP="004101DD">
                                  <w:pPr>
                                    <w:snapToGrid w:val="0"/>
                                    <w:spacing w:line="200" w:lineRule="atLeast"/>
                                    <w:ind w:leftChars="10" w:left="24" w:rightChars="10" w:right="24"/>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消除對婦女一切形式歧視公約（CEDAW）第29號至第33號一般性建議法規檢視計畫</w:t>
                                  </w:r>
                                </w:p>
                              </w:tc>
                              <w:tc>
                                <w:tcPr>
                                  <w:tcW w:w="1275" w:type="dxa"/>
                                  <w:tcBorders>
                                    <w:top w:val="nil"/>
                                    <w:left w:val="nil"/>
                                    <w:bottom w:val="single" w:sz="4" w:space="0" w:color="auto"/>
                                    <w:right w:val="single" w:sz="4" w:space="0" w:color="auto"/>
                                  </w:tcBorders>
                                  <w:shd w:val="clear" w:color="auto" w:fill="auto"/>
                                  <w:vAlign w:val="center"/>
                                  <w:hideMark/>
                                </w:tcPr>
                                <w:p w14:paraId="399C06BF" w14:textId="77777777" w:rsidR="0015434A" w:rsidRPr="0015434A" w:rsidRDefault="0015434A" w:rsidP="002C108B">
                                  <w:pPr>
                                    <w:snapToGrid w:val="0"/>
                                    <w:spacing w:line="200" w:lineRule="atLeast"/>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第29號至第33號一般性建議</w:t>
                                  </w:r>
                                </w:p>
                              </w:tc>
                              <w:tc>
                                <w:tcPr>
                                  <w:tcW w:w="1276" w:type="dxa"/>
                                  <w:tcBorders>
                                    <w:top w:val="nil"/>
                                    <w:left w:val="nil"/>
                                    <w:bottom w:val="single" w:sz="4" w:space="0" w:color="auto"/>
                                    <w:right w:val="single" w:sz="4" w:space="0" w:color="auto"/>
                                  </w:tcBorders>
                                  <w:shd w:val="clear" w:color="auto" w:fill="auto"/>
                                  <w:vAlign w:val="center"/>
                                  <w:hideMark/>
                                </w:tcPr>
                                <w:p w14:paraId="31BB9146"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105年8月至106年9月</w:t>
                                  </w:r>
                                </w:p>
                              </w:tc>
                              <w:tc>
                                <w:tcPr>
                                  <w:tcW w:w="851" w:type="dxa"/>
                                  <w:tcBorders>
                                    <w:top w:val="nil"/>
                                    <w:left w:val="nil"/>
                                    <w:bottom w:val="single" w:sz="4" w:space="0" w:color="auto"/>
                                    <w:right w:val="single" w:sz="4" w:space="0" w:color="auto"/>
                                  </w:tcBorders>
                                  <w:shd w:val="clear" w:color="auto" w:fill="auto"/>
                                  <w:vAlign w:val="center"/>
                                  <w:hideMark/>
                                </w:tcPr>
                                <w:p w14:paraId="03C0F3A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723</w:t>
                                  </w:r>
                                </w:p>
                              </w:tc>
                              <w:tc>
                                <w:tcPr>
                                  <w:tcW w:w="992" w:type="dxa"/>
                                  <w:tcBorders>
                                    <w:top w:val="nil"/>
                                    <w:left w:val="nil"/>
                                    <w:bottom w:val="single" w:sz="4" w:space="0" w:color="auto"/>
                                    <w:right w:val="single" w:sz="4" w:space="0" w:color="auto"/>
                                  </w:tcBorders>
                                  <w:shd w:val="clear" w:color="auto" w:fill="auto"/>
                                  <w:vAlign w:val="center"/>
                                  <w:hideMark/>
                                </w:tcPr>
                                <w:p w14:paraId="1C4F797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14:paraId="2FF3045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14:paraId="18F9ABF0"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r>
                            <w:tr w:rsidR="0015434A" w:rsidRPr="0015434A" w14:paraId="23E94748" w14:textId="77777777" w:rsidTr="004101DD">
                              <w:trPr>
                                <w:trHeight w:val="450"/>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39678FA8"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w:t>
                                  </w:r>
                                </w:p>
                              </w:tc>
                              <w:tc>
                                <w:tcPr>
                                  <w:tcW w:w="2334" w:type="dxa"/>
                                  <w:tcBorders>
                                    <w:top w:val="nil"/>
                                    <w:left w:val="nil"/>
                                    <w:bottom w:val="single" w:sz="4" w:space="0" w:color="auto"/>
                                    <w:right w:val="single" w:sz="4" w:space="0" w:color="auto"/>
                                  </w:tcBorders>
                                  <w:shd w:val="clear" w:color="auto" w:fill="auto"/>
                                  <w:vAlign w:val="center"/>
                                  <w:hideMark/>
                                </w:tcPr>
                                <w:p w14:paraId="54FEE0B2" w14:textId="77777777" w:rsidR="0015434A" w:rsidRPr="0015434A" w:rsidRDefault="0015434A" w:rsidP="004101DD">
                                  <w:pPr>
                                    <w:snapToGrid w:val="0"/>
                                    <w:spacing w:line="200" w:lineRule="atLeast"/>
                                    <w:ind w:leftChars="10" w:left="24" w:rightChars="10" w:right="24"/>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消除對婦女一切形式歧視公約（CEDAW）第34號至第37號一般性建議法規檢視作業</w:t>
                                  </w:r>
                                </w:p>
                              </w:tc>
                              <w:tc>
                                <w:tcPr>
                                  <w:tcW w:w="1275" w:type="dxa"/>
                                  <w:tcBorders>
                                    <w:top w:val="nil"/>
                                    <w:left w:val="nil"/>
                                    <w:bottom w:val="single" w:sz="4" w:space="0" w:color="auto"/>
                                    <w:right w:val="single" w:sz="4" w:space="0" w:color="auto"/>
                                  </w:tcBorders>
                                  <w:shd w:val="clear" w:color="auto" w:fill="auto"/>
                                  <w:vAlign w:val="center"/>
                                  <w:hideMark/>
                                </w:tcPr>
                                <w:p w14:paraId="50FEDD23" w14:textId="77777777" w:rsidR="0015434A" w:rsidRPr="0015434A" w:rsidRDefault="0015434A" w:rsidP="002C108B">
                                  <w:pPr>
                                    <w:snapToGrid w:val="0"/>
                                    <w:spacing w:line="200" w:lineRule="atLeast"/>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第34號至第37號一般性建議</w:t>
                                  </w:r>
                                </w:p>
                              </w:tc>
                              <w:tc>
                                <w:tcPr>
                                  <w:tcW w:w="1276" w:type="dxa"/>
                                  <w:tcBorders>
                                    <w:top w:val="nil"/>
                                    <w:left w:val="nil"/>
                                    <w:bottom w:val="single" w:sz="4" w:space="0" w:color="auto"/>
                                    <w:right w:val="single" w:sz="4" w:space="0" w:color="auto"/>
                                  </w:tcBorders>
                                  <w:shd w:val="clear" w:color="auto" w:fill="auto"/>
                                  <w:vAlign w:val="center"/>
                                  <w:hideMark/>
                                </w:tcPr>
                                <w:p w14:paraId="5C7664B3"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109年7月至110年7月</w:t>
                                  </w:r>
                                </w:p>
                              </w:tc>
                              <w:tc>
                                <w:tcPr>
                                  <w:tcW w:w="851" w:type="dxa"/>
                                  <w:tcBorders>
                                    <w:top w:val="nil"/>
                                    <w:left w:val="nil"/>
                                    <w:bottom w:val="single" w:sz="4" w:space="0" w:color="auto"/>
                                    <w:right w:val="single" w:sz="4" w:space="0" w:color="auto"/>
                                  </w:tcBorders>
                                  <w:shd w:val="clear" w:color="auto" w:fill="auto"/>
                                  <w:vAlign w:val="center"/>
                                  <w:hideMark/>
                                </w:tcPr>
                                <w:p w14:paraId="450210D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2,325</w:t>
                                  </w:r>
                                </w:p>
                              </w:tc>
                              <w:tc>
                                <w:tcPr>
                                  <w:tcW w:w="992" w:type="dxa"/>
                                  <w:tcBorders>
                                    <w:top w:val="nil"/>
                                    <w:left w:val="nil"/>
                                    <w:bottom w:val="single" w:sz="4" w:space="0" w:color="auto"/>
                                    <w:right w:val="single" w:sz="4" w:space="0" w:color="auto"/>
                                  </w:tcBorders>
                                  <w:shd w:val="clear" w:color="auto" w:fill="auto"/>
                                  <w:vAlign w:val="center"/>
                                  <w:hideMark/>
                                </w:tcPr>
                                <w:p w14:paraId="7B4C5AC5"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39</w:t>
                                  </w:r>
                                </w:p>
                              </w:tc>
                              <w:tc>
                                <w:tcPr>
                                  <w:tcW w:w="1276" w:type="dxa"/>
                                  <w:tcBorders>
                                    <w:top w:val="nil"/>
                                    <w:left w:val="nil"/>
                                    <w:bottom w:val="single" w:sz="4" w:space="0" w:color="auto"/>
                                    <w:right w:val="single" w:sz="4" w:space="0" w:color="auto"/>
                                  </w:tcBorders>
                                  <w:shd w:val="clear" w:color="auto" w:fill="auto"/>
                                  <w:vAlign w:val="center"/>
                                  <w:hideMark/>
                                </w:tcPr>
                                <w:p w14:paraId="3B433BE4"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38</w:t>
                                  </w:r>
                                </w:p>
                              </w:tc>
                              <w:tc>
                                <w:tcPr>
                                  <w:tcW w:w="1134" w:type="dxa"/>
                                  <w:tcBorders>
                                    <w:top w:val="nil"/>
                                    <w:left w:val="nil"/>
                                    <w:bottom w:val="single" w:sz="4" w:space="0" w:color="auto"/>
                                    <w:right w:val="single" w:sz="4" w:space="0" w:color="auto"/>
                                  </w:tcBorders>
                                  <w:shd w:val="clear" w:color="auto" w:fill="auto"/>
                                  <w:vAlign w:val="center"/>
                                  <w:hideMark/>
                                </w:tcPr>
                                <w:p w14:paraId="1D5D6B47"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r>
                            <w:tr w:rsidR="0015434A" w:rsidRPr="0015434A" w14:paraId="7AF0C80B" w14:textId="77777777" w:rsidTr="004101DD">
                              <w:trPr>
                                <w:trHeight w:val="58"/>
                              </w:trPr>
                              <w:tc>
                                <w:tcPr>
                                  <w:tcW w:w="52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04962"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專案檢視（</w:t>
                                  </w:r>
                                  <w:proofErr w:type="gramStart"/>
                                  <w:r w:rsidRPr="0015434A">
                                    <w:rPr>
                                      <w:rFonts w:ascii="標楷體" w:eastAsia="標楷體" w:hAnsi="標楷體" w:cs="Times New Roman" w:hint="eastAsia"/>
                                      <w:color w:val="000000"/>
                                      <w:sz w:val="20"/>
                                      <w:szCs w:val="20"/>
                                    </w:rPr>
                                    <w:t>註</w:t>
                                  </w:r>
                                  <w:proofErr w:type="gramEnd"/>
                                  <w:r w:rsidRPr="0015434A">
                                    <w:rPr>
                                      <w:rFonts w:ascii="標楷體" w:eastAsia="標楷體" w:hAnsi="標楷體" w:cs="Times New Roman" w:hint="eastAsia"/>
                                      <w:color w:val="000000"/>
                                      <w:sz w:val="20"/>
                                      <w:szCs w:val="20"/>
                                    </w:rPr>
                                    <w:t>1）</w:t>
                                  </w:r>
                                </w:p>
                              </w:tc>
                              <w:tc>
                                <w:tcPr>
                                  <w:tcW w:w="851" w:type="dxa"/>
                                  <w:tcBorders>
                                    <w:top w:val="nil"/>
                                    <w:left w:val="nil"/>
                                    <w:bottom w:val="single" w:sz="4" w:space="0" w:color="auto"/>
                                    <w:right w:val="single" w:sz="4" w:space="0" w:color="auto"/>
                                  </w:tcBorders>
                                  <w:shd w:val="clear" w:color="auto" w:fill="auto"/>
                                  <w:vAlign w:val="center"/>
                                  <w:hideMark/>
                                </w:tcPr>
                                <w:p w14:paraId="53EBFF3B"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14:paraId="1FAB50FA"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c>
                                <w:tcPr>
                                  <w:tcW w:w="1276" w:type="dxa"/>
                                  <w:tcBorders>
                                    <w:top w:val="nil"/>
                                    <w:left w:val="nil"/>
                                    <w:bottom w:val="single" w:sz="4" w:space="0" w:color="auto"/>
                                    <w:right w:val="single" w:sz="4" w:space="0" w:color="auto"/>
                                  </w:tcBorders>
                                  <w:shd w:val="clear" w:color="auto" w:fill="auto"/>
                                  <w:vAlign w:val="center"/>
                                  <w:hideMark/>
                                </w:tcPr>
                                <w:p w14:paraId="0A4E58CC"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14:paraId="7AB132A4"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r>
                            <w:tr w:rsidR="0015434A" w:rsidRPr="0015434A" w14:paraId="1CDCE201" w14:textId="77777777" w:rsidTr="00452395">
                              <w:trPr>
                                <w:trHeight w:val="70"/>
                              </w:trPr>
                              <w:tc>
                                <w:tcPr>
                                  <w:tcW w:w="9498" w:type="dxa"/>
                                  <w:gridSpan w:val="8"/>
                                  <w:tcBorders>
                                    <w:top w:val="single" w:sz="4" w:space="0" w:color="auto"/>
                                    <w:left w:val="nil"/>
                                    <w:bottom w:val="nil"/>
                                    <w:right w:val="nil"/>
                                  </w:tcBorders>
                                  <w:shd w:val="clear" w:color="auto" w:fill="auto"/>
                                  <w:noWrap/>
                                  <w:vAlign w:val="bottom"/>
                                  <w:hideMark/>
                                </w:tcPr>
                                <w:p w14:paraId="0237419D" w14:textId="63EFFE02" w:rsidR="0015434A" w:rsidRPr="0015434A" w:rsidRDefault="0015434A" w:rsidP="0015434A">
                                  <w:pPr>
                                    <w:snapToGrid w:val="0"/>
                                    <w:spacing w:line="200" w:lineRule="atLeast"/>
                                    <w:rPr>
                                      <w:rFonts w:ascii="標楷體" w:eastAsia="標楷體" w:hAnsi="標楷體" w:cs="Times New Roman"/>
                                      <w:color w:val="000000"/>
                                      <w:sz w:val="18"/>
                                      <w:szCs w:val="18"/>
                                    </w:rPr>
                                  </w:pPr>
                                  <w:proofErr w:type="gramStart"/>
                                  <w:r w:rsidRPr="0015434A">
                                    <w:rPr>
                                      <w:rFonts w:ascii="標楷體" w:eastAsia="標楷體" w:hAnsi="標楷體" w:cs="Times New Roman" w:hint="eastAsia"/>
                                      <w:color w:val="000000"/>
                                      <w:sz w:val="18"/>
                                      <w:szCs w:val="18"/>
                                    </w:rPr>
                                    <w:t>註</w:t>
                                  </w:r>
                                  <w:proofErr w:type="gramEnd"/>
                                  <w:r w:rsidRPr="0015434A">
                                    <w:rPr>
                                      <w:rFonts w:ascii="標楷體" w:eastAsia="標楷體" w:hAnsi="標楷體" w:cs="Times New Roman" w:hint="eastAsia"/>
                                      <w:color w:val="000000"/>
                                      <w:sz w:val="18"/>
                                      <w:szCs w:val="18"/>
                                    </w:rPr>
                                    <w:t>：1.除批次辦理CEDAW法規檢視計畫外，行政院受理其他機關轉</w:t>
                                  </w:r>
                                  <w:proofErr w:type="gramStart"/>
                                  <w:r w:rsidRPr="0015434A">
                                    <w:rPr>
                                      <w:rFonts w:ascii="標楷體" w:eastAsia="標楷體" w:hAnsi="標楷體" w:cs="Times New Roman" w:hint="eastAsia"/>
                                      <w:color w:val="000000"/>
                                      <w:sz w:val="18"/>
                                      <w:szCs w:val="18"/>
                                    </w:rPr>
                                    <w:t>介</w:t>
                                  </w:r>
                                  <w:proofErr w:type="gramEnd"/>
                                  <w:r w:rsidRPr="0015434A">
                                    <w:rPr>
                                      <w:rFonts w:ascii="標楷體" w:eastAsia="標楷體" w:hAnsi="標楷體" w:cs="Times New Roman" w:hint="eastAsia"/>
                                      <w:color w:val="000000"/>
                                      <w:sz w:val="18"/>
                                      <w:szCs w:val="18"/>
                                    </w:rPr>
                                    <w:t>案辦理專案檢視。</w:t>
                                  </w:r>
                                </w:p>
                              </w:tc>
                            </w:tr>
                            <w:tr w:rsidR="0015434A" w:rsidRPr="0015434A" w14:paraId="3294796D" w14:textId="77777777" w:rsidTr="00452395">
                              <w:trPr>
                                <w:trHeight w:val="80"/>
                              </w:trPr>
                              <w:tc>
                                <w:tcPr>
                                  <w:tcW w:w="9498" w:type="dxa"/>
                                  <w:gridSpan w:val="8"/>
                                  <w:tcBorders>
                                    <w:top w:val="nil"/>
                                    <w:left w:val="nil"/>
                                    <w:bottom w:val="nil"/>
                                    <w:right w:val="nil"/>
                                  </w:tcBorders>
                                  <w:shd w:val="clear" w:color="auto" w:fill="auto"/>
                                  <w:noWrap/>
                                  <w:vAlign w:val="center"/>
                                  <w:hideMark/>
                                </w:tcPr>
                                <w:p w14:paraId="60D6FC28" w14:textId="77777777" w:rsidR="0015434A" w:rsidRPr="0015434A" w:rsidRDefault="0015434A" w:rsidP="0015434A">
                                  <w:pPr>
                                    <w:snapToGrid w:val="0"/>
                                    <w:spacing w:line="200" w:lineRule="atLeast"/>
                                    <w:ind w:leftChars="150" w:left="360"/>
                                    <w:rPr>
                                      <w:rFonts w:ascii="標楷體" w:eastAsia="標楷體" w:hAnsi="標楷體" w:cs="Times New Roman"/>
                                      <w:color w:val="000000"/>
                                      <w:sz w:val="18"/>
                                      <w:szCs w:val="18"/>
                                    </w:rPr>
                                  </w:pPr>
                                  <w:r w:rsidRPr="0015434A">
                                    <w:rPr>
                                      <w:rFonts w:ascii="標楷體" w:eastAsia="標楷體" w:hAnsi="標楷體" w:cs="Times New Roman" w:hint="eastAsia"/>
                                      <w:color w:val="000000"/>
                                      <w:sz w:val="18"/>
                                      <w:szCs w:val="18"/>
                                    </w:rPr>
                                    <w:t>2.資料來源：整理自行政院性別平等處提供資料。</w:t>
                                  </w:r>
                                </w:p>
                              </w:tc>
                            </w:tr>
                          </w:tbl>
                          <w:p w14:paraId="01DFB349" w14:textId="7120EB14" w:rsidR="0015434A" w:rsidRPr="0015434A" w:rsidRDefault="001543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D7B01C" id="_x0000_s1038" type="#_x0000_t202" style="position:absolute;left:0;text-align:left;margin-left:436pt;margin-top:150.5pt;width:487.2pt;height:274.2pt;z-index:2516787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" stroked="f">
                <v:textbox>
                  <w:txbxContent>
                    <w:tbl>
                      <w:tblPr>
                        <w:tblW w:w="9498" w:type="dxa"/>
                        <w:tblCellMar>
                          <w:left w:w="28" w:type="dxa"/>
                          <w:right w:w="28" w:type="dxa"/>
                        </w:tblCellMar>
                        <w:tblLook w:val="04A0" w:firstRow="1" w:lastRow="0" w:firstColumn="1" w:lastColumn="0" w:noHBand="0" w:noVBand="1"/>
                      </w:tblPr>
                      <w:tblGrid>
                        <w:gridCol w:w="360"/>
                        <w:gridCol w:w="2334"/>
                        <w:gridCol w:w="1275"/>
                        <w:gridCol w:w="1276"/>
                        <w:gridCol w:w="851"/>
                        <w:gridCol w:w="992"/>
                        <w:gridCol w:w="1276"/>
                        <w:gridCol w:w="1134"/>
                      </w:tblGrid>
                      <w:tr w:rsidR="0015434A" w:rsidRPr="0015434A" w14:paraId="461CE7F6" w14:textId="77777777" w:rsidTr="004101DD">
                        <w:trPr>
                          <w:trHeight w:val="68"/>
                        </w:trPr>
                        <w:tc>
                          <w:tcPr>
                            <w:tcW w:w="9498" w:type="dxa"/>
                            <w:gridSpan w:val="8"/>
                            <w:tcBorders>
                              <w:top w:val="nil"/>
                              <w:left w:val="nil"/>
                              <w:bottom w:val="nil"/>
                              <w:right w:val="nil"/>
                            </w:tcBorders>
                            <w:shd w:val="clear" w:color="auto" w:fill="auto"/>
                            <w:noWrap/>
                            <w:vAlign w:val="center"/>
                            <w:hideMark/>
                          </w:tcPr>
                          <w:p w14:paraId="16E76511" w14:textId="08F08AFD" w:rsidR="0015434A" w:rsidRPr="0015434A" w:rsidRDefault="0015434A" w:rsidP="0015434A">
                            <w:pPr>
                              <w:jc w:val="center"/>
                              <w:rPr>
                                <w:rFonts w:ascii="標楷體" w:eastAsia="標楷體" w:hAnsi="標楷體" w:cs="Times New Roman"/>
                                <w:b/>
                                <w:bCs/>
                                <w:color w:val="000000"/>
                              </w:rPr>
                            </w:pPr>
                            <w:r w:rsidRPr="0015434A">
                              <w:rPr>
                                <w:rFonts w:ascii="標楷體" w:eastAsia="標楷體" w:hAnsi="標楷體" w:cs="Times New Roman" w:hint="eastAsia"/>
                                <w:b/>
                                <w:bCs/>
                                <w:color w:val="000000"/>
                              </w:rPr>
                              <w:t>表</w:t>
                            </w:r>
                            <w:r w:rsidRPr="0015434A">
                              <w:rPr>
                                <w:rFonts w:ascii="標楷體" w:eastAsia="標楷體" w:hAnsi="標楷體" w:cs="Times New Roman"/>
                                <w:b/>
                                <w:bCs/>
                                <w:color w:val="000000"/>
                              </w:rPr>
                              <w:t>3</w:t>
                            </w:r>
                            <w:r w:rsidRPr="0015434A">
                              <w:rPr>
                                <w:rFonts w:ascii="標楷體" w:eastAsia="標楷體" w:hAnsi="標楷體" w:cs="Times New Roman" w:hint="eastAsia"/>
                                <w:b/>
                                <w:bCs/>
                                <w:color w:val="000000"/>
                              </w:rPr>
                              <w:t xml:space="preserve">　截至115年4月底行政院辦理CEDAW法規檢視計畫情形</w:t>
                            </w:r>
                          </w:p>
                        </w:tc>
                      </w:tr>
                      <w:tr w:rsidR="0015434A" w:rsidRPr="0015434A" w14:paraId="17E9CFAE" w14:textId="77777777" w:rsidTr="004101DD">
                        <w:trPr>
                          <w:trHeight w:val="68"/>
                        </w:trPr>
                        <w:tc>
                          <w:tcPr>
                            <w:tcW w:w="9498" w:type="dxa"/>
                            <w:gridSpan w:val="8"/>
                            <w:tcBorders>
                              <w:top w:val="nil"/>
                              <w:left w:val="nil"/>
                              <w:bottom w:val="single" w:sz="4" w:space="0" w:color="auto"/>
                              <w:right w:val="nil"/>
                            </w:tcBorders>
                            <w:shd w:val="clear" w:color="auto" w:fill="auto"/>
                            <w:noWrap/>
                            <w:hideMark/>
                          </w:tcPr>
                          <w:p w14:paraId="5DFB9757" w14:textId="77777777" w:rsidR="0015434A" w:rsidRPr="0015434A" w:rsidRDefault="0015434A" w:rsidP="0015434A">
                            <w:pPr>
                              <w:spacing w:line="240" w:lineRule="exac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單位：件</w:t>
                            </w:r>
                          </w:p>
                        </w:tc>
                      </w:tr>
                      <w:tr w:rsidR="0015434A" w:rsidRPr="0015434A" w14:paraId="3D4877D7" w14:textId="77777777" w:rsidTr="004101DD">
                        <w:trPr>
                          <w:trHeight w:val="481"/>
                        </w:trPr>
                        <w:tc>
                          <w:tcPr>
                            <w:tcW w:w="3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D10F56"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梯次</w:t>
                            </w:r>
                          </w:p>
                        </w:tc>
                        <w:tc>
                          <w:tcPr>
                            <w:tcW w:w="23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246613D"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CEDAW法規檢視計畫</w:t>
                            </w:r>
                          </w:p>
                        </w:tc>
                        <w:tc>
                          <w:tcPr>
                            <w:tcW w:w="1275"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10D128A"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檢視標準</w:t>
                            </w:r>
                          </w:p>
                        </w:tc>
                        <w:tc>
                          <w:tcPr>
                            <w:tcW w:w="127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D8D0682"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辦理期程</w:t>
                            </w:r>
                          </w:p>
                        </w:tc>
                        <w:tc>
                          <w:tcPr>
                            <w:tcW w:w="851"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63F82EB"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檢視法規件數</w:t>
                            </w:r>
                          </w:p>
                        </w:tc>
                        <w:tc>
                          <w:tcPr>
                            <w:tcW w:w="99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8E351B"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不符合CEDAW法規件數</w:t>
                            </w:r>
                          </w:p>
                        </w:tc>
                        <w:tc>
                          <w:tcPr>
                            <w:tcW w:w="127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3982E70"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已完成改善並解除列管件數</w:t>
                            </w:r>
                          </w:p>
                        </w:tc>
                        <w:tc>
                          <w:tcPr>
                            <w:tcW w:w="11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03A7286"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bookmarkStart w:id="3" w:name="RANGE!H3"/>
                            <w:r w:rsidRPr="0015434A">
                              <w:rPr>
                                <w:rFonts w:ascii="標楷體" w:eastAsia="標楷體" w:hAnsi="標楷體" w:cs="Times New Roman" w:hint="eastAsia"/>
                                <w:color w:val="000000"/>
                                <w:sz w:val="20"/>
                                <w:szCs w:val="20"/>
                              </w:rPr>
                              <w:t>尚在進行修法程序件數</w:t>
                            </w:r>
                            <w:bookmarkEnd w:id="3"/>
                          </w:p>
                        </w:tc>
                      </w:tr>
                      <w:tr w:rsidR="0015434A" w:rsidRPr="0015434A" w14:paraId="60CA7DCC" w14:textId="77777777" w:rsidTr="004101DD">
                        <w:trPr>
                          <w:trHeight w:val="124"/>
                        </w:trPr>
                        <w:tc>
                          <w:tcPr>
                            <w:tcW w:w="52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A41EF" w14:textId="77777777" w:rsidR="0015434A" w:rsidRPr="0015434A" w:rsidRDefault="0015434A" w:rsidP="004101DD">
                            <w:pPr>
                              <w:snapToGrid w:val="0"/>
                              <w:spacing w:line="200" w:lineRule="atLeast"/>
                              <w:jc w:val="center"/>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合   計</w:t>
                            </w:r>
                          </w:p>
                        </w:tc>
                        <w:tc>
                          <w:tcPr>
                            <w:tcW w:w="851" w:type="dxa"/>
                            <w:tcBorders>
                              <w:top w:val="nil"/>
                              <w:left w:val="nil"/>
                              <w:bottom w:val="single" w:sz="4" w:space="0" w:color="auto"/>
                              <w:right w:val="single" w:sz="4" w:space="0" w:color="auto"/>
                            </w:tcBorders>
                            <w:shd w:val="clear" w:color="auto" w:fill="auto"/>
                            <w:vAlign w:val="center"/>
                            <w:hideMark/>
                          </w:tcPr>
                          <w:p w14:paraId="1030249A"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36,206</w:t>
                            </w:r>
                          </w:p>
                        </w:tc>
                        <w:tc>
                          <w:tcPr>
                            <w:tcW w:w="992" w:type="dxa"/>
                            <w:tcBorders>
                              <w:top w:val="nil"/>
                              <w:left w:val="nil"/>
                              <w:bottom w:val="single" w:sz="4" w:space="0" w:color="auto"/>
                              <w:right w:val="single" w:sz="4" w:space="0" w:color="auto"/>
                            </w:tcBorders>
                            <w:shd w:val="clear" w:color="auto" w:fill="auto"/>
                            <w:vAlign w:val="center"/>
                            <w:hideMark/>
                          </w:tcPr>
                          <w:p w14:paraId="21F8D2F5"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273</w:t>
                            </w:r>
                          </w:p>
                        </w:tc>
                        <w:tc>
                          <w:tcPr>
                            <w:tcW w:w="1276" w:type="dxa"/>
                            <w:tcBorders>
                              <w:top w:val="nil"/>
                              <w:left w:val="nil"/>
                              <w:bottom w:val="single" w:sz="4" w:space="0" w:color="auto"/>
                              <w:right w:val="single" w:sz="4" w:space="0" w:color="auto"/>
                            </w:tcBorders>
                            <w:shd w:val="clear" w:color="auto" w:fill="auto"/>
                            <w:vAlign w:val="center"/>
                            <w:hideMark/>
                          </w:tcPr>
                          <w:p w14:paraId="61C1BE85"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263</w:t>
                            </w:r>
                          </w:p>
                        </w:tc>
                        <w:tc>
                          <w:tcPr>
                            <w:tcW w:w="1134" w:type="dxa"/>
                            <w:tcBorders>
                              <w:top w:val="nil"/>
                              <w:left w:val="nil"/>
                              <w:bottom w:val="single" w:sz="4" w:space="0" w:color="auto"/>
                              <w:right w:val="single" w:sz="4" w:space="0" w:color="auto"/>
                            </w:tcBorders>
                            <w:shd w:val="clear" w:color="auto" w:fill="auto"/>
                            <w:vAlign w:val="center"/>
                            <w:hideMark/>
                          </w:tcPr>
                          <w:p w14:paraId="60B6D306" w14:textId="77777777" w:rsidR="0015434A" w:rsidRPr="0015434A" w:rsidRDefault="0015434A" w:rsidP="004101DD">
                            <w:pPr>
                              <w:snapToGrid w:val="0"/>
                              <w:spacing w:line="200" w:lineRule="atLeast"/>
                              <w:jc w:val="right"/>
                              <w:rPr>
                                <w:rFonts w:ascii="標楷體" w:eastAsia="標楷體" w:hAnsi="標楷體" w:cs="Times New Roman"/>
                                <w:b/>
                                <w:bCs/>
                                <w:color w:val="000000"/>
                                <w:sz w:val="20"/>
                                <w:szCs w:val="20"/>
                              </w:rPr>
                            </w:pPr>
                            <w:r w:rsidRPr="0015434A">
                              <w:rPr>
                                <w:rFonts w:ascii="標楷體" w:eastAsia="標楷體" w:hAnsi="標楷體" w:cs="Times New Roman" w:hint="eastAsia"/>
                                <w:b/>
                                <w:bCs/>
                                <w:color w:val="000000"/>
                                <w:sz w:val="20"/>
                                <w:szCs w:val="20"/>
                              </w:rPr>
                              <w:t>10</w:t>
                            </w:r>
                          </w:p>
                        </w:tc>
                      </w:tr>
                      <w:tr w:rsidR="0015434A" w:rsidRPr="0015434A" w14:paraId="01176AA5" w14:textId="77777777" w:rsidTr="004101DD">
                        <w:trPr>
                          <w:trHeight w:val="496"/>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5348D52C"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c>
                          <w:tcPr>
                            <w:tcW w:w="2334" w:type="dxa"/>
                            <w:tcBorders>
                              <w:top w:val="nil"/>
                              <w:left w:val="nil"/>
                              <w:bottom w:val="single" w:sz="4" w:space="0" w:color="auto"/>
                              <w:right w:val="single" w:sz="4" w:space="0" w:color="auto"/>
                            </w:tcBorders>
                            <w:shd w:val="clear" w:color="auto" w:fill="auto"/>
                            <w:vAlign w:val="center"/>
                            <w:hideMark/>
                          </w:tcPr>
                          <w:p w14:paraId="2C26DF90" w14:textId="77777777" w:rsidR="0015434A" w:rsidRPr="0015434A" w:rsidRDefault="0015434A" w:rsidP="004101DD">
                            <w:pPr>
                              <w:snapToGrid w:val="0"/>
                              <w:spacing w:line="200" w:lineRule="atLeast"/>
                              <w:ind w:leftChars="10" w:left="24" w:rightChars="10" w:right="24"/>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性別平等大步走－落實消除對婦女一切形式歧視公約計畫</w:t>
                            </w:r>
                          </w:p>
                        </w:tc>
                        <w:tc>
                          <w:tcPr>
                            <w:tcW w:w="1275" w:type="dxa"/>
                            <w:tcBorders>
                              <w:top w:val="nil"/>
                              <w:left w:val="nil"/>
                              <w:bottom w:val="single" w:sz="4" w:space="0" w:color="auto"/>
                              <w:right w:val="single" w:sz="4" w:space="0" w:color="auto"/>
                            </w:tcBorders>
                            <w:shd w:val="clear" w:color="auto" w:fill="auto"/>
                            <w:vAlign w:val="center"/>
                            <w:hideMark/>
                          </w:tcPr>
                          <w:p w14:paraId="6A5B6456" w14:textId="77777777" w:rsidR="0015434A" w:rsidRPr="0015434A" w:rsidRDefault="0015434A" w:rsidP="002C108B">
                            <w:pPr>
                              <w:snapToGrid w:val="0"/>
                              <w:spacing w:line="200" w:lineRule="atLeast"/>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CEDAW及第1號至第28號一般性建議</w:t>
                            </w:r>
                          </w:p>
                        </w:tc>
                        <w:tc>
                          <w:tcPr>
                            <w:tcW w:w="1276" w:type="dxa"/>
                            <w:tcBorders>
                              <w:top w:val="nil"/>
                              <w:left w:val="nil"/>
                              <w:bottom w:val="single" w:sz="4" w:space="0" w:color="auto"/>
                              <w:right w:val="single" w:sz="4" w:space="0" w:color="auto"/>
                            </w:tcBorders>
                            <w:shd w:val="clear" w:color="auto" w:fill="auto"/>
                            <w:vAlign w:val="center"/>
                            <w:hideMark/>
                          </w:tcPr>
                          <w:p w14:paraId="4F252CF4"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101年1月至103年12月</w:t>
                            </w:r>
                          </w:p>
                        </w:tc>
                        <w:tc>
                          <w:tcPr>
                            <w:tcW w:w="851" w:type="dxa"/>
                            <w:tcBorders>
                              <w:top w:val="nil"/>
                              <w:left w:val="nil"/>
                              <w:bottom w:val="single" w:sz="4" w:space="0" w:color="auto"/>
                              <w:right w:val="single" w:sz="4" w:space="0" w:color="auto"/>
                            </w:tcBorders>
                            <w:shd w:val="clear" w:color="auto" w:fill="auto"/>
                            <w:vAlign w:val="center"/>
                            <w:hideMark/>
                          </w:tcPr>
                          <w:p w14:paraId="603A7431"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33,157</w:t>
                            </w:r>
                          </w:p>
                        </w:tc>
                        <w:tc>
                          <w:tcPr>
                            <w:tcW w:w="992" w:type="dxa"/>
                            <w:tcBorders>
                              <w:top w:val="nil"/>
                              <w:left w:val="nil"/>
                              <w:bottom w:val="single" w:sz="4" w:space="0" w:color="auto"/>
                              <w:right w:val="single" w:sz="4" w:space="0" w:color="auto"/>
                            </w:tcBorders>
                            <w:shd w:val="clear" w:color="auto" w:fill="auto"/>
                            <w:vAlign w:val="center"/>
                            <w:hideMark/>
                          </w:tcPr>
                          <w:p w14:paraId="3D8856B0"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228</w:t>
                            </w:r>
                          </w:p>
                        </w:tc>
                        <w:tc>
                          <w:tcPr>
                            <w:tcW w:w="1276" w:type="dxa"/>
                            <w:tcBorders>
                              <w:top w:val="nil"/>
                              <w:left w:val="nil"/>
                              <w:bottom w:val="single" w:sz="4" w:space="0" w:color="auto"/>
                              <w:right w:val="single" w:sz="4" w:space="0" w:color="auto"/>
                            </w:tcBorders>
                            <w:shd w:val="clear" w:color="auto" w:fill="auto"/>
                            <w:vAlign w:val="center"/>
                            <w:hideMark/>
                          </w:tcPr>
                          <w:p w14:paraId="32728471"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221</w:t>
                            </w:r>
                          </w:p>
                        </w:tc>
                        <w:tc>
                          <w:tcPr>
                            <w:tcW w:w="1134" w:type="dxa"/>
                            <w:tcBorders>
                              <w:top w:val="nil"/>
                              <w:left w:val="nil"/>
                              <w:bottom w:val="single" w:sz="4" w:space="0" w:color="auto"/>
                              <w:right w:val="single" w:sz="4" w:space="0" w:color="auto"/>
                            </w:tcBorders>
                            <w:shd w:val="clear" w:color="auto" w:fill="auto"/>
                            <w:vAlign w:val="center"/>
                            <w:hideMark/>
                          </w:tcPr>
                          <w:p w14:paraId="6E4FA91B"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7</w:t>
                            </w:r>
                          </w:p>
                        </w:tc>
                      </w:tr>
                      <w:tr w:rsidR="0015434A" w:rsidRPr="0015434A" w14:paraId="3D45CA1D" w14:textId="77777777" w:rsidTr="004101DD">
                        <w:trPr>
                          <w:trHeight w:val="663"/>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7A62FCE7"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w:t>
                            </w:r>
                          </w:p>
                        </w:tc>
                        <w:tc>
                          <w:tcPr>
                            <w:tcW w:w="2334" w:type="dxa"/>
                            <w:tcBorders>
                              <w:top w:val="nil"/>
                              <w:left w:val="nil"/>
                              <w:bottom w:val="single" w:sz="4" w:space="0" w:color="auto"/>
                              <w:right w:val="single" w:sz="4" w:space="0" w:color="auto"/>
                            </w:tcBorders>
                            <w:shd w:val="clear" w:color="auto" w:fill="auto"/>
                            <w:vAlign w:val="center"/>
                            <w:hideMark/>
                          </w:tcPr>
                          <w:p w14:paraId="428D1644" w14:textId="77777777" w:rsidR="0015434A" w:rsidRPr="0015434A" w:rsidRDefault="0015434A" w:rsidP="004101DD">
                            <w:pPr>
                              <w:snapToGrid w:val="0"/>
                              <w:spacing w:line="200" w:lineRule="atLeast"/>
                              <w:ind w:leftChars="10" w:left="24" w:rightChars="10" w:right="24"/>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消除對婦女一切形式歧視公約（CEDAW）第29號至第33號一般性建議法規檢視計畫</w:t>
                            </w:r>
                          </w:p>
                        </w:tc>
                        <w:tc>
                          <w:tcPr>
                            <w:tcW w:w="1275" w:type="dxa"/>
                            <w:tcBorders>
                              <w:top w:val="nil"/>
                              <w:left w:val="nil"/>
                              <w:bottom w:val="single" w:sz="4" w:space="0" w:color="auto"/>
                              <w:right w:val="single" w:sz="4" w:space="0" w:color="auto"/>
                            </w:tcBorders>
                            <w:shd w:val="clear" w:color="auto" w:fill="auto"/>
                            <w:vAlign w:val="center"/>
                            <w:hideMark/>
                          </w:tcPr>
                          <w:p w14:paraId="399C06BF" w14:textId="77777777" w:rsidR="0015434A" w:rsidRPr="0015434A" w:rsidRDefault="0015434A" w:rsidP="002C108B">
                            <w:pPr>
                              <w:snapToGrid w:val="0"/>
                              <w:spacing w:line="200" w:lineRule="atLeast"/>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第29號至第33號一般性建議</w:t>
                            </w:r>
                          </w:p>
                        </w:tc>
                        <w:tc>
                          <w:tcPr>
                            <w:tcW w:w="1276" w:type="dxa"/>
                            <w:tcBorders>
                              <w:top w:val="nil"/>
                              <w:left w:val="nil"/>
                              <w:bottom w:val="single" w:sz="4" w:space="0" w:color="auto"/>
                              <w:right w:val="single" w:sz="4" w:space="0" w:color="auto"/>
                            </w:tcBorders>
                            <w:shd w:val="clear" w:color="auto" w:fill="auto"/>
                            <w:vAlign w:val="center"/>
                            <w:hideMark/>
                          </w:tcPr>
                          <w:p w14:paraId="31BB9146"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105年8月至106年9月</w:t>
                            </w:r>
                          </w:p>
                        </w:tc>
                        <w:tc>
                          <w:tcPr>
                            <w:tcW w:w="851" w:type="dxa"/>
                            <w:tcBorders>
                              <w:top w:val="nil"/>
                              <w:left w:val="nil"/>
                              <w:bottom w:val="single" w:sz="4" w:space="0" w:color="auto"/>
                              <w:right w:val="single" w:sz="4" w:space="0" w:color="auto"/>
                            </w:tcBorders>
                            <w:shd w:val="clear" w:color="auto" w:fill="auto"/>
                            <w:vAlign w:val="center"/>
                            <w:hideMark/>
                          </w:tcPr>
                          <w:p w14:paraId="03C0F3A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723</w:t>
                            </w:r>
                          </w:p>
                        </w:tc>
                        <w:tc>
                          <w:tcPr>
                            <w:tcW w:w="992" w:type="dxa"/>
                            <w:tcBorders>
                              <w:top w:val="nil"/>
                              <w:left w:val="nil"/>
                              <w:bottom w:val="single" w:sz="4" w:space="0" w:color="auto"/>
                              <w:right w:val="single" w:sz="4" w:space="0" w:color="auto"/>
                            </w:tcBorders>
                            <w:shd w:val="clear" w:color="auto" w:fill="auto"/>
                            <w:vAlign w:val="center"/>
                            <w:hideMark/>
                          </w:tcPr>
                          <w:p w14:paraId="1C4F797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14:paraId="2FF3045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14:paraId="18F9ABF0"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r>
                      <w:tr w:rsidR="0015434A" w:rsidRPr="0015434A" w14:paraId="23E94748" w14:textId="77777777" w:rsidTr="004101DD">
                        <w:trPr>
                          <w:trHeight w:val="450"/>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39678FA8"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w:t>
                            </w:r>
                          </w:p>
                        </w:tc>
                        <w:tc>
                          <w:tcPr>
                            <w:tcW w:w="2334" w:type="dxa"/>
                            <w:tcBorders>
                              <w:top w:val="nil"/>
                              <w:left w:val="nil"/>
                              <w:bottom w:val="single" w:sz="4" w:space="0" w:color="auto"/>
                              <w:right w:val="single" w:sz="4" w:space="0" w:color="auto"/>
                            </w:tcBorders>
                            <w:shd w:val="clear" w:color="auto" w:fill="auto"/>
                            <w:vAlign w:val="center"/>
                            <w:hideMark/>
                          </w:tcPr>
                          <w:p w14:paraId="54FEE0B2" w14:textId="77777777" w:rsidR="0015434A" w:rsidRPr="0015434A" w:rsidRDefault="0015434A" w:rsidP="004101DD">
                            <w:pPr>
                              <w:snapToGrid w:val="0"/>
                              <w:spacing w:line="200" w:lineRule="atLeast"/>
                              <w:ind w:leftChars="10" w:left="24" w:rightChars="10" w:right="24"/>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消除對婦女一切形式歧視公約（CEDAW）第34號至第37號一般性建議法規檢視作業</w:t>
                            </w:r>
                          </w:p>
                        </w:tc>
                        <w:tc>
                          <w:tcPr>
                            <w:tcW w:w="1275" w:type="dxa"/>
                            <w:tcBorders>
                              <w:top w:val="nil"/>
                              <w:left w:val="nil"/>
                              <w:bottom w:val="single" w:sz="4" w:space="0" w:color="auto"/>
                              <w:right w:val="single" w:sz="4" w:space="0" w:color="auto"/>
                            </w:tcBorders>
                            <w:shd w:val="clear" w:color="auto" w:fill="auto"/>
                            <w:vAlign w:val="center"/>
                            <w:hideMark/>
                          </w:tcPr>
                          <w:p w14:paraId="50FEDD23" w14:textId="77777777" w:rsidR="0015434A" w:rsidRPr="0015434A" w:rsidRDefault="0015434A" w:rsidP="002C108B">
                            <w:pPr>
                              <w:snapToGrid w:val="0"/>
                              <w:spacing w:line="200" w:lineRule="atLeast"/>
                              <w:jc w:val="both"/>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第34號至第37號一般性建議</w:t>
                            </w:r>
                          </w:p>
                        </w:tc>
                        <w:tc>
                          <w:tcPr>
                            <w:tcW w:w="1276" w:type="dxa"/>
                            <w:tcBorders>
                              <w:top w:val="nil"/>
                              <w:left w:val="nil"/>
                              <w:bottom w:val="single" w:sz="4" w:space="0" w:color="auto"/>
                              <w:right w:val="single" w:sz="4" w:space="0" w:color="auto"/>
                            </w:tcBorders>
                            <w:shd w:val="clear" w:color="auto" w:fill="auto"/>
                            <w:vAlign w:val="center"/>
                            <w:hideMark/>
                          </w:tcPr>
                          <w:p w14:paraId="5C7664B3"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109年7月至110年7月</w:t>
                            </w:r>
                          </w:p>
                        </w:tc>
                        <w:tc>
                          <w:tcPr>
                            <w:tcW w:w="851" w:type="dxa"/>
                            <w:tcBorders>
                              <w:top w:val="nil"/>
                              <w:left w:val="nil"/>
                              <w:bottom w:val="single" w:sz="4" w:space="0" w:color="auto"/>
                              <w:right w:val="single" w:sz="4" w:space="0" w:color="auto"/>
                            </w:tcBorders>
                            <w:shd w:val="clear" w:color="auto" w:fill="auto"/>
                            <w:vAlign w:val="center"/>
                            <w:hideMark/>
                          </w:tcPr>
                          <w:p w14:paraId="450210D3"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2,325</w:t>
                            </w:r>
                          </w:p>
                        </w:tc>
                        <w:tc>
                          <w:tcPr>
                            <w:tcW w:w="992" w:type="dxa"/>
                            <w:tcBorders>
                              <w:top w:val="nil"/>
                              <w:left w:val="nil"/>
                              <w:bottom w:val="single" w:sz="4" w:space="0" w:color="auto"/>
                              <w:right w:val="single" w:sz="4" w:space="0" w:color="auto"/>
                            </w:tcBorders>
                            <w:shd w:val="clear" w:color="auto" w:fill="auto"/>
                            <w:vAlign w:val="center"/>
                            <w:hideMark/>
                          </w:tcPr>
                          <w:p w14:paraId="7B4C5AC5"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39</w:t>
                            </w:r>
                          </w:p>
                        </w:tc>
                        <w:tc>
                          <w:tcPr>
                            <w:tcW w:w="1276" w:type="dxa"/>
                            <w:tcBorders>
                              <w:top w:val="nil"/>
                              <w:left w:val="nil"/>
                              <w:bottom w:val="single" w:sz="4" w:space="0" w:color="auto"/>
                              <w:right w:val="single" w:sz="4" w:space="0" w:color="auto"/>
                            </w:tcBorders>
                            <w:shd w:val="clear" w:color="auto" w:fill="auto"/>
                            <w:vAlign w:val="center"/>
                            <w:hideMark/>
                          </w:tcPr>
                          <w:p w14:paraId="3B433BE4"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38</w:t>
                            </w:r>
                          </w:p>
                        </w:tc>
                        <w:tc>
                          <w:tcPr>
                            <w:tcW w:w="1134" w:type="dxa"/>
                            <w:tcBorders>
                              <w:top w:val="nil"/>
                              <w:left w:val="nil"/>
                              <w:bottom w:val="single" w:sz="4" w:space="0" w:color="auto"/>
                              <w:right w:val="single" w:sz="4" w:space="0" w:color="auto"/>
                            </w:tcBorders>
                            <w:shd w:val="clear" w:color="auto" w:fill="auto"/>
                            <w:vAlign w:val="center"/>
                            <w:hideMark/>
                          </w:tcPr>
                          <w:p w14:paraId="1D5D6B47"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r>
                      <w:tr w:rsidR="0015434A" w:rsidRPr="0015434A" w14:paraId="7AF0C80B" w14:textId="77777777" w:rsidTr="004101DD">
                        <w:trPr>
                          <w:trHeight w:val="58"/>
                        </w:trPr>
                        <w:tc>
                          <w:tcPr>
                            <w:tcW w:w="52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04962" w14:textId="77777777" w:rsidR="0015434A" w:rsidRPr="0015434A" w:rsidRDefault="0015434A" w:rsidP="004101DD">
                            <w:pPr>
                              <w:snapToGrid w:val="0"/>
                              <w:spacing w:line="200" w:lineRule="atLeast"/>
                              <w:jc w:val="center"/>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專案檢視（</w:t>
                            </w:r>
                            <w:proofErr w:type="gramStart"/>
                            <w:r w:rsidRPr="0015434A">
                              <w:rPr>
                                <w:rFonts w:ascii="標楷體" w:eastAsia="標楷體" w:hAnsi="標楷體" w:cs="Times New Roman" w:hint="eastAsia"/>
                                <w:color w:val="000000"/>
                                <w:sz w:val="20"/>
                                <w:szCs w:val="20"/>
                              </w:rPr>
                              <w:t>註</w:t>
                            </w:r>
                            <w:proofErr w:type="gramEnd"/>
                            <w:r w:rsidRPr="0015434A">
                              <w:rPr>
                                <w:rFonts w:ascii="標楷體" w:eastAsia="標楷體" w:hAnsi="標楷體" w:cs="Times New Roman" w:hint="eastAsia"/>
                                <w:color w:val="000000"/>
                                <w:sz w:val="20"/>
                                <w:szCs w:val="20"/>
                              </w:rPr>
                              <w:t>1）</w:t>
                            </w:r>
                          </w:p>
                        </w:tc>
                        <w:tc>
                          <w:tcPr>
                            <w:tcW w:w="851" w:type="dxa"/>
                            <w:tcBorders>
                              <w:top w:val="nil"/>
                              <w:left w:val="nil"/>
                              <w:bottom w:val="single" w:sz="4" w:space="0" w:color="auto"/>
                              <w:right w:val="single" w:sz="4" w:space="0" w:color="auto"/>
                            </w:tcBorders>
                            <w:shd w:val="clear" w:color="auto" w:fill="auto"/>
                            <w:vAlign w:val="center"/>
                            <w:hideMark/>
                          </w:tcPr>
                          <w:p w14:paraId="53EBFF3B"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14:paraId="1FAB50FA"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c>
                          <w:tcPr>
                            <w:tcW w:w="1276" w:type="dxa"/>
                            <w:tcBorders>
                              <w:top w:val="nil"/>
                              <w:left w:val="nil"/>
                              <w:bottom w:val="single" w:sz="4" w:space="0" w:color="auto"/>
                              <w:right w:val="single" w:sz="4" w:space="0" w:color="auto"/>
                            </w:tcBorders>
                            <w:shd w:val="clear" w:color="auto" w:fill="auto"/>
                            <w:vAlign w:val="center"/>
                            <w:hideMark/>
                          </w:tcPr>
                          <w:p w14:paraId="0A4E58CC"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14:paraId="7AB132A4" w14:textId="77777777" w:rsidR="0015434A" w:rsidRPr="0015434A" w:rsidRDefault="0015434A" w:rsidP="004101DD">
                            <w:pPr>
                              <w:snapToGrid w:val="0"/>
                              <w:spacing w:line="200" w:lineRule="atLeast"/>
                              <w:jc w:val="right"/>
                              <w:rPr>
                                <w:rFonts w:ascii="標楷體" w:eastAsia="標楷體" w:hAnsi="標楷體" w:cs="Times New Roman"/>
                                <w:color w:val="000000"/>
                                <w:sz w:val="20"/>
                                <w:szCs w:val="20"/>
                              </w:rPr>
                            </w:pPr>
                            <w:r w:rsidRPr="0015434A">
                              <w:rPr>
                                <w:rFonts w:ascii="標楷體" w:eastAsia="標楷體" w:hAnsi="標楷體" w:cs="Times New Roman" w:hint="eastAsia"/>
                                <w:color w:val="000000"/>
                                <w:sz w:val="20"/>
                                <w:szCs w:val="20"/>
                              </w:rPr>
                              <w:t>1</w:t>
                            </w:r>
                          </w:p>
                        </w:tc>
                      </w:tr>
                      <w:tr w:rsidR="0015434A" w:rsidRPr="0015434A" w14:paraId="1CDCE201" w14:textId="77777777" w:rsidTr="00452395">
                        <w:trPr>
                          <w:trHeight w:val="70"/>
                        </w:trPr>
                        <w:tc>
                          <w:tcPr>
                            <w:tcW w:w="9498" w:type="dxa"/>
                            <w:gridSpan w:val="8"/>
                            <w:tcBorders>
                              <w:top w:val="single" w:sz="4" w:space="0" w:color="auto"/>
                              <w:left w:val="nil"/>
                              <w:bottom w:val="nil"/>
                              <w:right w:val="nil"/>
                            </w:tcBorders>
                            <w:shd w:val="clear" w:color="auto" w:fill="auto"/>
                            <w:noWrap/>
                            <w:vAlign w:val="bottom"/>
                            <w:hideMark/>
                          </w:tcPr>
                          <w:p w14:paraId="0237419D" w14:textId="63EFFE02" w:rsidR="0015434A" w:rsidRPr="0015434A" w:rsidRDefault="0015434A" w:rsidP="0015434A">
                            <w:pPr>
                              <w:snapToGrid w:val="0"/>
                              <w:spacing w:line="200" w:lineRule="atLeast"/>
                              <w:rPr>
                                <w:rFonts w:ascii="標楷體" w:eastAsia="標楷體" w:hAnsi="標楷體" w:cs="Times New Roman"/>
                                <w:color w:val="000000"/>
                                <w:sz w:val="18"/>
                                <w:szCs w:val="18"/>
                              </w:rPr>
                            </w:pPr>
                            <w:proofErr w:type="gramStart"/>
                            <w:r w:rsidRPr="0015434A">
                              <w:rPr>
                                <w:rFonts w:ascii="標楷體" w:eastAsia="標楷體" w:hAnsi="標楷體" w:cs="Times New Roman" w:hint="eastAsia"/>
                                <w:color w:val="000000"/>
                                <w:sz w:val="18"/>
                                <w:szCs w:val="18"/>
                              </w:rPr>
                              <w:t>註</w:t>
                            </w:r>
                            <w:proofErr w:type="gramEnd"/>
                            <w:r w:rsidRPr="0015434A">
                              <w:rPr>
                                <w:rFonts w:ascii="標楷體" w:eastAsia="標楷體" w:hAnsi="標楷體" w:cs="Times New Roman" w:hint="eastAsia"/>
                                <w:color w:val="000000"/>
                                <w:sz w:val="18"/>
                                <w:szCs w:val="18"/>
                              </w:rPr>
                              <w:t>：1.除批次辦理CEDAW法規檢視計畫外，行政院受理其他機關轉</w:t>
                            </w:r>
                            <w:proofErr w:type="gramStart"/>
                            <w:r w:rsidRPr="0015434A">
                              <w:rPr>
                                <w:rFonts w:ascii="標楷體" w:eastAsia="標楷體" w:hAnsi="標楷體" w:cs="Times New Roman" w:hint="eastAsia"/>
                                <w:color w:val="000000"/>
                                <w:sz w:val="18"/>
                                <w:szCs w:val="18"/>
                              </w:rPr>
                              <w:t>介</w:t>
                            </w:r>
                            <w:proofErr w:type="gramEnd"/>
                            <w:r w:rsidRPr="0015434A">
                              <w:rPr>
                                <w:rFonts w:ascii="標楷體" w:eastAsia="標楷體" w:hAnsi="標楷體" w:cs="Times New Roman" w:hint="eastAsia"/>
                                <w:color w:val="000000"/>
                                <w:sz w:val="18"/>
                                <w:szCs w:val="18"/>
                              </w:rPr>
                              <w:t>案辦理專案檢視。</w:t>
                            </w:r>
                          </w:p>
                        </w:tc>
                      </w:tr>
                      <w:tr w:rsidR="0015434A" w:rsidRPr="0015434A" w14:paraId="3294796D" w14:textId="77777777" w:rsidTr="00452395">
                        <w:trPr>
                          <w:trHeight w:val="80"/>
                        </w:trPr>
                        <w:tc>
                          <w:tcPr>
                            <w:tcW w:w="9498" w:type="dxa"/>
                            <w:gridSpan w:val="8"/>
                            <w:tcBorders>
                              <w:top w:val="nil"/>
                              <w:left w:val="nil"/>
                              <w:bottom w:val="nil"/>
                              <w:right w:val="nil"/>
                            </w:tcBorders>
                            <w:shd w:val="clear" w:color="auto" w:fill="auto"/>
                            <w:noWrap/>
                            <w:vAlign w:val="center"/>
                            <w:hideMark/>
                          </w:tcPr>
                          <w:p w14:paraId="60D6FC28" w14:textId="77777777" w:rsidR="0015434A" w:rsidRPr="0015434A" w:rsidRDefault="0015434A" w:rsidP="0015434A">
                            <w:pPr>
                              <w:snapToGrid w:val="0"/>
                              <w:spacing w:line="200" w:lineRule="atLeast"/>
                              <w:ind w:leftChars="150" w:left="360"/>
                              <w:rPr>
                                <w:rFonts w:ascii="標楷體" w:eastAsia="標楷體" w:hAnsi="標楷體" w:cs="Times New Roman"/>
                                <w:color w:val="000000"/>
                                <w:sz w:val="18"/>
                                <w:szCs w:val="18"/>
                              </w:rPr>
                            </w:pPr>
                            <w:r w:rsidRPr="0015434A">
                              <w:rPr>
                                <w:rFonts w:ascii="標楷體" w:eastAsia="標楷體" w:hAnsi="標楷體" w:cs="Times New Roman" w:hint="eastAsia"/>
                                <w:color w:val="000000"/>
                                <w:sz w:val="18"/>
                                <w:szCs w:val="18"/>
                              </w:rPr>
                              <w:t>2.資料來源：整理自行政院性別平等處提供資料。</w:t>
                            </w:r>
                          </w:p>
                        </w:tc>
                      </w:tr>
                    </w:tbl>
                    <w:p w14:paraId="01DFB349" w14:textId="7120EB14" w:rsidR="0015434A" w:rsidRPr="0015434A" w:rsidRDefault="0015434A"/>
                  </w:txbxContent>
                </v:textbox>
                <w10:wrap type="square" anchorx="margin"/>
              </v:shape>
            </w:pict>
          </mc:Fallback>
        </mc:AlternateContent>
      </w:r>
      <w:r w:rsidR="0083423A" w:rsidRPr="00E91B0E">
        <w:rPr>
          <w:rFonts w:ascii="標楷體" w:eastAsia="標楷體" w:hAnsi="標楷體" w:hint="eastAsia"/>
          <w:b/>
          <w:color w:val="000000" w:themeColor="text1"/>
          <w:sz w:val="28"/>
          <w:szCs w:val="28"/>
        </w:rPr>
        <w:t>3</w:t>
      </w:r>
      <w:r w:rsidR="00687CDB" w:rsidRPr="00E91B0E">
        <w:rPr>
          <w:rFonts w:ascii="標楷體" w:eastAsia="標楷體" w:hAnsi="標楷體" w:hint="eastAsia"/>
          <w:b/>
          <w:color w:val="000000" w:themeColor="text1"/>
          <w:sz w:val="28"/>
          <w:szCs w:val="28"/>
        </w:rPr>
        <w:t xml:space="preserve">.　</w:t>
      </w:r>
      <w:r w:rsidR="001A19CC" w:rsidRPr="00E91B0E">
        <w:rPr>
          <w:rFonts w:ascii="標楷體" w:eastAsia="標楷體" w:hAnsi="標楷體" w:hint="eastAsia"/>
          <w:b/>
          <w:color w:val="000000" w:themeColor="text1"/>
          <w:sz w:val="28"/>
          <w:szCs w:val="28"/>
        </w:rPr>
        <w:t>C</w:t>
      </w:r>
      <w:r w:rsidR="001A19CC" w:rsidRPr="00E91B0E">
        <w:rPr>
          <w:rFonts w:ascii="標楷體" w:eastAsia="標楷體" w:hAnsi="標楷體"/>
          <w:b/>
          <w:color w:val="000000" w:themeColor="text1"/>
          <w:sz w:val="28"/>
          <w:szCs w:val="28"/>
        </w:rPr>
        <w:t>EDAW</w:t>
      </w:r>
      <w:r w:rsidR="001A19CC" w:rsidRPr="00E91B0E">
        <w:rPr>
          <w:rFonts w:ascii="標楷體" w:eastAsia="標楷體" w:hAnsi="標楷體" w:hint="eastAsia"/>
          <w:b/>
          <w:color w:val="000000" w:themeColor="text1"/>
          <w:sz w:val="28"/>
          <w:szCs w:val="28"/>
        </w:rPr>
        <w:t>施行法相關規定落實</w:t>
      </w:r>
      <w:r w:rsidR="0083423A" w:rsidRPr="00E91B0E">
        <w:rPr>
          <w:rFonts w:ascii="標楷體" w:eastAsia="標楷體" w:hAnsi="標楷體" w:hint="eastAsia"/>
          <w:b/>
          <w:color w:val="000000" w:themeColor="text1"/>
          <w:sz w:val="28"/>
          <w:szCs w:val="28"/>
        </w:rPr>
        <w:t>情形：</w:t>
      </w:r>
      <w:r w:rsidR="0083423A" w:rsidRPr="00E91B0E">
        <w:rPr>
          <w:rFonts w:ascii="標楷體" w:eastAsia="標楷體" w:hAnsi="標楷體" w:hint="eastAsia"/>
          <w:bCs/>
          <w:color w:val="000000" w:themeColor="text1"/>
          <w:sz w:val="28"/>
          <w:szCs w:val="28"/>
        </w:rPr>
        <w:t>截至11</w:t>
      </w:r>
      <w:r w:rsidR="004A4A15" w:rsidRPr="00E91B0E">
        <w:rPr>
          <w:rFonts w:ascii="標楷體" w:eastAsia="標楷體" w:hAnsi="標楷體" w:hint="eastAsia"/>
          <w:bCs/>
          <w:color w:val="000000" w:themeColor="text1"/>
          <w:sz w:val="28"/>
          <w:szCs w:val="28"/>
        </w:rPr>
        <w:t>5</w:t>
      </w:r>
      <w:r w:rsidR="0083423A" w:rsidRPr="00E91B0E">
        <w:rPr>
          <w:rFonts w:ascii="標楷體" w:eastAsia="標楷體" w:hAnsi="標楷體" w:hint="eastAsia"/>
          <w:bCs/>
          <w:color w:val="000000" w:themeColor="text1"/>
          <w:sz w:val="28"/>
          <w:szCs w:val="28"/>
        </w:rPr>
        <w:t>年</w:t>
      </w:r>
      <w:r w:rsidR="004A4A15" w:rsidRPr="00E91B0E">
        <w:rPr>
          <w:rFonts w:ascii="標楷體" w:eastAsia="標楷體" w:hAnsi="標楷體" w:hint="eastAsia"/>
          <w:bCs/>
          <w:color w:val="000000" w:themeColor="text1"/>
          <w:sz w:val="28"/>
          <w:szCs w:val="28"/>
        </w:rPr>
        <w:t>4月</w:t>
      </w:r>
      <w:r w:rsidR="0083423A" w:rsidRPr="00E91B0E">
        <w:rPr>
          <w:rFonts w:ascii="標楷體" w:eastAsia="標楷體" w:hAnsi="標楷體" w:hint="eastAsia"/>
          <w:bCs/>
          <w:color w:val="000000" w:themeColor="text1"/>
          <w:sz w:val="28"/>
          <w:szCs w:val="28"/>
        </w:rPr>
        <w:t>底止，</w:t>
      </w:r>
      <w:r w:rsidR="001A19CC" w:rsidRPr="00E91B0E">
        <w:rPr>
          <w:rFonts w:ascii="標楷體" w:eastAsia="標楷體" w:hAnsi="標楷體" w:hint="eastAsia"/>
          <w:bCs/>
          <w:color w:val="000000" w:themeColor="text1"/>
          <w:sz w:val="28"/>
          <w:szCs w:val="28"/>
        </w:rPr>
        <w:t>行政院</w:t>
      </w:r>
      <w:r w:rsidR="0083423A" w:rsidRPr="00E91B0E">
        <w:rPr>
          <w:rFonts w:ascii="標楷體" w:eastAsia="標楷體" w:hAnsi="標楷體" w:hint="eastAsia"/>
          <w:bCs/>
          <w:color w:val="000000" w:themeColor="text1"/>
          <w:sz w:val="28"/>
          <w:szCs w:val="28"/>
        </w:rPr>
        <w:t>依據</w:t>
      </w:r>
      <w:r w:rsidR="001A19CC" w:rsidRPr="00E91B0E">
        <w:rPr>
          <w:rFonts w:ascii="標楷體" w:eastAsia="標楷體" w:hAnsi="標楷體" w:hint="eastAsia"/>
          <w:bCs/>
          <w:color w:val="000000" w:themeColor="text1"/>
          <w:sz w:val="28"/>
          <w:szCs w:val="28"/>
        </w:rPr>
        <w:t>CEDAW施行法</w:t>
      </w:r>
      <w:r w:rsidR="0083423A" w:rsidRPr="00E91B0E">
        <w:rPr>
          <w:rFonts w:ascii="標楷體" w:eastAsia="標楷體" w:hAnsi="標楷體" w:hint="eastAsia"/>
          <w:bCs/>
          <w:color w:val="000000" w:themeColor="text1"/>
          <w:sz w:val="28"/>
          <w:szCs w:val="28"/>
        </w:rPr>
        <w:t>第6條及第8條規定，已提出5次國家報告</w:t>
      </w:r>
      <w:r w:rsidR="001A19CC" w:rsidRPr="00E91B0E">
        <w:rPr>
          <w:rFonts w:ascii="標楷體" w:eastAsia="標楷體" w:hAnsi="標楷體" w:hint="eastAsia"/>
          <w:bCs/>
          <w:color w:val="000000" w:themeColor="text1"/>
          <w:sz w:val="28"/>
          <w:szCs w:val="28"/>
        </w:rPr>
        <w:t>，並分別於101、105、109年</w:t>
      </w:r>
      <w:r w:rsidR="0083423A" w:rsidRPr="00E91B0E">
        <w:rPr>
          <w:rFonts w:ascii="標楷體" w:eastAsia="標楷體" w:hAnsi="標楷體" w:hint="eastAsia"/>
          <w:bCs/>
          <w:color w:val="000000" w:themeColor="text1"/>
          <w:sz w:val="28"/>
          <w:szCs w:val="28"/>
        </w:rPr>
        <w:t>辦理3梯次法規檢視</w:t>
      </w:r>
      <w:r w:rsidR="001A19CC" w:rsidRPr="00E91B0E">
        <w:rPr>
          <w:rFonts w:ascii="標楷體" w:eastAsia="標楷體" w:hAnsi="標楷體" w:hint="eastAsia"/>
          <w:bCs/>
          <w:color w:val="000000" w:themeColor="text1"/>
          <w:sz w:val="28"/>
          <w:szCs w:val="28"/>
        </w:rPr>
        <w:t>計畫</w:t>
      </w:r>
      <w:r w:rsidR="0083423A" w:rsidRPr="00E91B0E">
        <w:rPr>
          <w:rFonts w:ascii="標楷體" w:eastAsia="標楷體" w:hAnsi="標楷體" w:hint="eastAsia"/>
          <w:bCs/>
          <w:color w:val="000000" w:themeColor="text1"/>
          <w:sz w:val="28"/>
          <w:szCs w:val="28"/>
        </w:rPr>
        <w:t>及個案專案檢視，</w:t>
      </w:r>
      <w:r w:rsidR="001A19CC" w:rsidRPr="00E91B0E">
        <w:rPr>
          <w:rFonts w:ascii="標楷體" w:eastAsia="標楷體" w:hAnsi="標楷體" w:hint="eastAsia"/>
          <w:bCs/>
          <w:color w:val="000000" w:themeColor="text1"/>
          <w:sz w:val="28"/>
          <w:szCs w:val="28"/>
        </w:rPr>
        <w:t>督導各級政府檢視所主管</w:t>
      </w:r>
      <w:r w:rsidR="00203333" w:rsidRPr="00E91B0E">
        <w:rPr>
          <w:rFonts w:ascii="標楷體" w:eastAsia="標楷體" w:hAnsi="標楷體" w:hint="eastAsia"/>
          <w:bCs/>
          <w:color w:val="000000" w:themeColor="text1"/>
          <w:sz w:val="28"/>
          <w:szCs w:val="28"/>
        </w:rPr>
        <w:t>法律、命令、自治條例及行政措施（以下合稱法規）共36</w:t>
      </w:r>
      <w:r w:rsidR="00203333" w:rsidRPr="00E91B0E">
        <w:rPr>
          <w:rFonts w:ascii="標楷體" w:eastAsia="標楷體" w:hAnsi="標楷體"/>
          <w:bCs/>
          <w:color w:val="000000" w:themeColor="text1"/>
          <w:sz w:val="28"/>
          <w:szCs w:val="28"/>
        </w:rPr>
        <w:t>,206</w:t>
      </w:r>
      <w:r w:rsidR="00203333" w:rsidRPr="00E91B0E">
        <w:rPr>
          <w:rFonts w:ascii="標楷體" w:eastAsia="標楷體" w:hAnsi="標楷體" w:hint="eastAsia"/>
          <w:bCs/>
          <w:color w:val="000000" w:themeColor="text1"/>
          <w:sz w:val="28"/>
          <w:szCs w:val="28"/>
        </w:rPr>
        <w:t>件，</w:t>
      </w:r>
      <w:r w:rsidR="0083423A" w:rsidRPr="00E91B0E">
        <w:rPr>
          <w:rFonts w:ascii="標楷體" w:eastAsia="標楷體" w:hAnsi="標楷體" w:hint="eastAsia"/>
          <w:bCs/>
          <w:color w:val="000000" w:themeColor="text1"/>
          <w:sz w:val="28"/>
          <w:szCs w:val="28"/>
        </w:rPr>
        <w:t>盤點不符合CEDAW及一般性建議（檢視至第37號一般性建議）之法規共273件，</w:t>
      </w:r>
      <w:r w:rsidR="00203333" w:rsidRPr="00E91B0E">
        <w:rPr>
          <w:rFonts w:ascii="標楷體" w:eastAsia="標楷體" w:hAnsi="標楷體" w:hint="eastAsia"/>
          <w:bCs/>
          <w:color w:val="000000" w:themeColor="text1"/>
          <w:sz w:val="28"/>
          <w:szCs w:val="28"/>
        </w:rPr>
        <w:t>已</w:t>
      </w:r>
      <w:r w:rsidR="0083423A" w:rsidRPr="00E91B0E">
        <w:rPr>
          <w:rFonts w:ascii="標楷體" w:eastAsia="標楷體" w:hAnsi="標楷體" w:hint="eastAsia"/>
          <w:bCs/>
          <w:color w:val="000000" w:themeColor="text1"/>
          <w:sz w:val="28"/>
          <w:szCs w:val="28"/>
        </w:rPr>
        <w:t>完成</w:t>
      </w:r>
      <w:r w:rsidR="00203333" w:rsidRPr="00E91B0E">
        <w:rPr>
          <w:rFonts w:ascii="標楷體" w:eastAsia="標楷體" w:hAnsi="標楷體" w:hint="eastAsia"/>
          <w:bCs/>
          <w:color w:val="000000" w:themeColor="text1"/>
          <w:sz w:val="28"/>
          <w:szCs w:val="28"/>
        </w:rPr>
        <w:t>改善並解除列管者</w:t>
      </w:r>
      <w:r w:rsidR="0083423A" w:rsidRPr="00E91B0E">
        <w:rPr>
          <w:rFonts w:ascii="標楷體" w:eastAsia="標楷體" w:hAnsi="標楷體" w:hint="eastAsia"/>
          <w:bCs/>
          <w:color w:val="000000" w:themeColor="text1"/>
          <w:sz w:val="28"/>
          <w:szCs w:val="28"/>
        </w:rPr>
        <w:t>263件</w:t>
      </w:r>
      <w:proofErr w:type="gramStart"/>
      <w:r w:rsidR="00203333" w:rsidRPr="00E91B0E">
        <w:rPr>
          <w:rFonts w:ascii="標楷體" w:eastAsia="標楷體" w:hAnsi="標楷體" w:hint="eastAsia"/>
          <w:bCs/>
          <w:color w:val="000000" w:themeColor="text1"/>
          <w:sz w:val="28"/>
          <w:szCs w:val="28"/>
        </w:rPr>
        <w:t>（</w:t>
      </w:r>
      <w:proofErr w:type="gramEnd"/>
      <w:r w:rsidR="0083423A" w:rsidRPr="00E91B0E">
        <w:rPr>
          <w:rFonts w:ascii="標楷體" w:eastAsia="標楷體" w:hAnsi="標楷體" w:hint="eastAsia"/>
          <w:bCs/>
          <w:color w:val="000000" w:themeColor="text1"/>
          <w:sz w:val="28"/>
          <w:szCs w:val="28"/>
        </w:rPr>
        <w:t>96.34％</w:t>
      </w:r>
      <w:r w:rsidR="00203333" w:rsidRPr="00E91B0E">
        <w:rPr>
          <w:rFonts w:ascii="標楷體" w:eastAsia="標楷體" w:hAnsi="標楷體" w:hint="eastAsia"/>
          <w:bCs/>
          <w:color w:val="000000" w:themeColor="text1"/>
          <w:sz w:val="28"/>
          <w:szCs w:val="28"/>
        </w:rPr>
        <w:t>；</w:t>
      </w:r>
      <w:r w:rsidR="004A4A15" w:rsidRPr="00E91B0E">
        <w:rPr>
          <w:rFonts w:ascii="標楷體" w:eastAsia="標楷體" w:hAnsi="標楷體" w:hint="eastAsia"/>
          <w:bCs/>
          <w:color w:val="000000" w:themeColor="text1"/>
          <w:sz w:val="28"/>
          <w:szCs w:val="28"/>
        </w:rPr>
        <w:t>表</w:t>
      </w:r>
      <w:r w:rsidR="00C604F9" w:rsidRPr="00E91B0E">
        <w:rPr>
          <w:rFonts w:ascii="標楷體" w:eastAsia="標楷體" w:hAnsi="標楷體"/>
          <w:bCs/>
          <w:color w:val="000000" w:themeColor="text1"/>
          <w:sz w:val="28"/>
          <w:szCs w:val="28"/>
        </w:rPr>
        <w:t>3</w:t>
      </w:r>
      <w:proofErr w:type="gramStart"/>
      <w:r w:rsidR="004A4A15" w:rsidRPr="00E91B0E">
        <w:rPr>
          <w:rFonts w:ascii="標楷體" w:eastAsia="標楷體" w:hAnsi="標楷體" w:hint="eastAsia"/>
          <w:bCs/>
          <w:color w:val="000000" w:themeColor="text1"/>
          <w:sz w:val="28"/>
          <w:szCs w:val="28"/>
        </w:rPr>
        <w:t>）</w:t>
      </w:r>
      <w:proofErr w:type="gramEnd"/>
      <w:r w:rsidR="00203333" w:rsidRPr="00E91B0E">
        <w:rPr>
          <w:rFonts w:ascii="標楷體" w:eastAsia="標楷體" w:hAnsi="標楷體" w:hint="eastAsia"/>
          <w:bCs/>
          <w:color w:val="000000" w:themeColor="text1"/>
          <w:sz w:val="28"/>
          <w:szCs w:val="28"/>
        </w:rPr>
        <w:t>，有助國內法制接軌C</w:t>
      </w:r>
      <w:r w:rsidR="00203333" w:rsidRPr="00E91B0E">
        <w:rPr>
          <w:rFonts w:ascii="標楷體" w:eastAsia="標楷體" w:hAnsi="標楷體"/>
          <w:bCs/>
          <w:color w:val="000000" w:themeColor="text1"/>
          <w:sz w:val="28"/>
          <w:szCs w:val="28"/>
        </w:rPr>
        <w:t>EDAW</w:t>
      </w:r>
      <w:r w:rsidR="0083423A" w:rsidRPr="00E91B0E">
        <w:rPr>
          <w:rFonts w:ascii="標楷體" w:eastAsia="標楷體" w:hAnsi="標楷體" w:hint="eastAsia"/>
          <w:bCs/>
          <w:color w:val="000000" w:themeColor="text1"/>
          <w:sz w:val="28"/>
          <w:szCs w:val="28"/>
        </w:rPr>
        <w:t>。</w:t>
      </w:r>
    </w:p>
    <w:p w14:paraId="55A8B404" w14:textId="2C3D82AF" w:rsidR="00687CDB" w:rsidRPr="00E91B0E" w:rsidRDefault="0083423A" w:rsidP="004101DD">
      <w:pPr>
        <w:overflowPunct w:val="0"/>
        <w:spacing w:line="500" w:lineRule="exact"/>
        <w:ind w:firstLineChars="450" w:firstLine="1261"/>
        <w:jc w:val="both"/>
        <w:outlineLvl w:val="1"/>
        <w:rPr>
          <w:rFonts w:ascii="標楷體" w:eastAsia="標楷體" w:hAnsi="標楷體" w:cs="全字庫正楷體"/>
          <w:bCs/>
          <w:color w:val="000000" w:themeColor="text1"/>
          <w:sz w:val="32"/>
          <w:szCs w:val="36"/>
        </w:rPr>
      </w:pPr>
      <w:r w:rsidRPr="00E91B0E">
        <w:rPr>
          <w:rFonts w:ascii="標楷體" w:eastAsia="標楷體" w:hAnsi="標楷體"/>
          <w:b/>
          <w:color w:val="000000" w:themeColor="text1"/>
          <w:sz w:val="28"/>
          <w:szCs w:val="28"/>
        </w:rPr>
        <w:t>4</w:t>
      </w:r>
      <w:r w:rsidR="00687CDB" w:rsidRPr="00E91B0E">
        <w:rPr>
          <w:rFonts w:ascii="標楷體" w:eastAsia="標楷體" w:hAnsi="標楷體" w:hint="eastAsia"/>
          <w:b/>
          <w:color w:val="000000" w:themeColor="text1"/>
          <w:sz w:val="28"/>
          <w:szCs w:val="28"/>
        </w:rPr>
        <w:t xml:space="preserve">.　</w:t>
      </w:r>
      <w:r w:rsidRPr="00E91B0E">
        <w:rPr>
          <w:rFonts w:ascii="標楷體" w:eastAsia="標楷體" w:hAnsi="標楷體" w:hint="eastAsia"/>
          <w:b/>
          <w:color w:val="000000" w:themeColor="text1"/>
          <w:sz w:val="28"/>
          <w:szCs w:val="28"/>
        </w:rPr>
        <w:t>推動性平三法修正施行：</w:t>
      </w:r>
      <w:r w:rsidRPr="00E91B0E">
        <w:rPr>
          <w:rFonts w:ascii="標楷體" w:eastAsia="標楷體" w:hAnsi="標楷體" w:hint="eastAsia"/>
          <w:bCs/>
          <w:color w:val="000000" w:themeColor="text1"/>
          <w:sz w:val="28"/>
          <w:szCs w:val="28"/>
        </w:rPr>
        <w:t>政府因應社會性騷擾案件頻傳，掀起一連串「Me Too」運動，推動性騷擾防治法、性別平等工作法、性別平等教育法等性平三法於112年8月16日修正公布，修正重點係以被害人保護為中心，強化有效打擊加害人的裁罰處置，完備友善被害人的權益保障及服務，建立可信賴專業的性騷擾防治制度，期藉由健全法令與機制，落實性騷擾防治，營造性別友善環境。</w:t>
      </w:r>
    </w:p>
    <w:p w14:paraId="2B159E22" w14:textId="7024A38E" w:rsidR="00B30B9B" w:rsidRPr="00E91B0E" w:rsidRDefault="006F39A0" w:rsidP="0040065F">
      <w:pPr>
        <w:pStyle w:val="ae"/>
        <w:numPr>
          <w:ilvl w:val="0"/>
          <w:numId w:val="4"/>
        </w:numPr>
        <w:overflowPunct w:val="0"/>
        <w:snapToGrid w:val="0"/>
        <w:spacing w:beforeLines="50" w:before="180" w:afterLines="50" w:after="180" w:line="500" w:lineRule="atLeast"/>
        <w:ind w:leftChars="100" w:left="960"/>
        <w:outlineLvl w:val="1"/>
        <w:rPr>
          <w:rFonts w:ascii="標楷體" w:eastAsia="標楷體" w:hAnsi="標楷體" w:cs="全字庫正楷體"/>
          <w:b/>
          <w:color w:val="000000" w:themeColor="text1"/>
          <w:sz w:val="32"/>
          <w:szCs w:val="36"/>
        </w:rPr>
      </w:pPr>
      <w:r w:rsidRPr="00E91B0E">
        <w:rPr>
          <w:rFonts w:ascii="標楷體" w:eastAsia="標楷體" w:hAnsi="標楷體" w:cs="全字庫正楷體" w:hint="eastAsia"/>
          <w:b/>
          <w:color w:val="000000" w:themeColor="text1"/>
          <w:sz w:val="32"/>
          <w:szCs w:val="36"/>
        </w:rPr>
        <w:lastRenderedPageBreak/>
        <w:t>審計機關重要審核意見</w:t>
      </w:r>
    </w:p>
    <w:p w14:paraId="7760424F" w14:textId="53EA50C9" w:rsidR="00B30B9B" w:rsidRPr="00E91B0E" w:rsidRDefault="00AF0931" w:rsidP="00D47B9B">
      <w:pPr>
        <w:overflowPunct w:val="0"/>
        <w:adjustRightInd w:val="0"/>
        <w:snapToGrid w:val="0"/>
        <w:spacing w:line="500" w:lineRule="exact"/>
        <w:ind w:firstLineChars="200" w:firstLine="576"/>
        <w:jc w:val="both"/>
        <w:textAlignment w:val="baseline"/>
        <w:rPr>
          <w:rFonts w:ascii="標楷體" w:eastAsia="標楷體" w:hAnsi="標楷體" w:cs="全字庫正楷體"/>
          <w:bCs/>
          <w:color w:val="000000" w:themeColor="text1"/>
          <w:spacing w:val="4"/>
          <w:sz w:val="28"/>
          <w:szCs w:val="32"/>
        </w:rPr>
      </w:pPr>
      <w:r>
        <w:rPr>
          <w:rFonts w:ascii="標楷體" w:eastAsia="標楷體" w:hAnsi="標楷體" w:hint="eastAsia"/>
          <w:color w:val="000000" w:themeColor="text1"/>
          <w:spacing w:val="4"/>
          <w:sz w:val="28"/>
          <w:szCs w:val="28"/>
        </w:rPr>
        <w:t>茲將</w:t>
      </w:r>
      <w:r w:rsidR="00830B11" w:rsidRPr="00E91B0E">
        <w:rPr>
          <w:rFonts w:ascii="標楷體" w:eastAsia="標楷體" w:hAnsi="標楷體" w:hint="eastAsia"/>
          <w:color w:val="000000" w:themeColor="text1"/>
          <w:spacing w:val="4"/>
          <w:sz w:val="28"/>
          <w:szCs w:val="28"/>
        </w:rPr>
        <w:t>本部加強查核政府促進性別平等</w:t>
      </w:r>
      <w:r w:rsidR="00D35763" w:rsidRPr="00E91B0E">
        <w:rPr>
          <w:rFonts w:ascii="標楷體" w:eastAsia="標楷體" w:hAnsi="標楷體" w:hint="eastAsia"/>
          <w:color w:val="000000" w:themeColor="text1"/>
          <w:spacing w:val="4"/>
          <w:sz w:val="28"/>
          <w:szCs w:val="28"/>
        </w:rPr>
        <w:t>政策及</w:t>
      </w:r>
      <w:r w:rsidR="00830B11" w:rsidRPr="00E91B0E">
        <w:rPr>
          <w:rFonts w:ascii="標楷體" w:eastAsia="標楷體" w:hAnsi="標楷體" w:hint="eastAsia"/>
          <w:color w:val="000000" w:themeColor="text1"/>
          <w:spacing w:val="4"/>
          <w:sz w:val="28"/>
          <w:szCs w:val="28"/>
        </w:rPr>
        <w:t>相關配套機制運作成效，暨</w:t>
      </w:r>
      <w:r>
        <w:rPr>
          <w:rFonts w:ascii="標楷體" w:eastAsia="標楷體" w:hAnsi="標楷體" w:hint="eastAsia"/>
          <w:color w:val="000000" w:themeColor="text1"/>
          <w:spacing w:val="4"/>
          <w:sz w:val="28"/>
          <w:szCs w:val="28"/>
        </w:rPr>
        <w:t>有關</w:t>
      </w:r>
      <w:r w:rsidR="00D35763" w:rsidRPr="00E91B0E">
        <w:rPr>
          <w:rFonts w:ascii="標楷體" w:eastAsia="標楷體" w:hAnsi="標楷體" w:hint="eastAsia"/>
          <w:color w:val="000000" w:themeColor="text1"/>
          <w:spacing w:val="4"/>
          <w:sz w:val="28"/>
          <w:szCs w:val="28"/>
        </w:rPr>
        <w:t>部會</w:t>
      </w:r>
      <w:r w:rsidR="00830B11" w:rsidRPr="00E91B0E">
        <w:rPr>
          <w:rFonts w:ascii="標楷體" w:eastAsia="標楷體" w:hAnsi="標楷體" w:hint="eastAsia"/>
          <w:color w:val="000000" w:themeColor="text1"/>
          <w:spacing w:val="4"/>
          <w:sz w:val="28"/>
          <w:szCs w:val="28"/>
        </w:rPr>
        <w:t>性別平等推動計畫執行情形所提重要審核意見，</w:t>
      </w:r>
      <w:r w:rsidR="00D35763" w:rsidRPr="00E91B0E">
        <w:rPr>
          <w:rFonts w:ascii="標楷體" w:eastAsia="標楷體" w:hAnsi="標楷體" w:hint="eastAsia"/>
          <w:color w:val="000000" w:themeColor="text1"/>
          <w:spacing w:val="4"/>
          <w:sz w:val="28"/>
          <w:szCs w:val="28"/>
        </w:rPr>
        <w:t>按</w:t>
      </w:r>
      <w:r w:rsidR="00830B11" w:rsidRPr="00E91B0E">
        <w:rPr>
          <w:rFonts w:ascii="標楷體" w:eastAsia="標楷體" w:hAnsi="標楷體" w:hint="eastAsia"/>
          <w:color w:val="000000" w:themeColor="text1"/>
          <w:spacing w:val="4"/>
          <w:sz w:val="28"/>
          <w:szCs w:val="28"/>
        </w:rPr>
        <w:t>「</w:t>
      </w:r>
      <w:r w:rsidR="000C4327" w:rsidRPr="00E91B0E">
        <w:rPr>
          <w:rFonts w:ascii="標楷體" w:eastAsia="標楷體" w:hAnsi="標楷體" w:hint="eastAsia"/>
          <w:color w:val="000000" w:themeColor="text1"/>
          <w:spacing w:val="4"/>
          <w:sz w:val="28"/>
          <w:szCs w:val="28"/>
        </w:rPr>
        <w:t>政策</w:t>
      </w:r>
      <w:r w:rsidR="00830B11" w:rsidRPr="00E91B0E">
        <w:rPr>
          <w:rFonts w:ascii="標楷體" w:eastAsia="標楷體" w:hAnsi="標楷體" w:hint="eastAsia"/>
          <w:color w:val="000000" w:themeColor="text1"/>
          <w:spacing w:val="4"/>
          <w:sz w:val="28"/>
          <w:szCs w:val="28"/>
        </w:rPr>
        <w:t>整體」</w:t>
      </w:r>
      <w:r w:rsidR="00D35763" w:rsidRPr="00E91B0E">
        <w:rPr>
          <w:rFonts w:ascii="標楷體" w:eastAsia="標楷體" w:hAnsi="標楷體" w:hint="eastAsia"/>
          <w:color w:val="000000" w:themeColor="text1"/>
          <w:spacing w:val="4"/>
          <w:sz w:val="28"/>
          <w:szCs w:val="28"/>
        </w:rPr>
        <w:t>及性別平等政策綱領</w:t>
      </w:r>
      <w:r w:rsidR="002F1773">
        <w:rPr>
          <w:rFonts w:ascii="標楷體" w:eastAsia="標楷體" w:hAnsi="標楷體" w:hint="eastAsia"/>
          <w:color w:val="000000" w:themeColor="text1"/>
          <w:spacing w:val="4"/>
          <w:sz w:val="28"/>
          <w:szCs w:val="28"/>
        </w:rPr>
        <w:t>之</w:t>
      </w:r>
      <w:r w:rsidR="00830B11" w:rsidRPr="00E91B0E">
        <w:rPr>
          <w:rFonts w:ascii="標楷體" w:eastAsia="標楷體" w:hAnsi="標楷體" w:hint="eastAsia"/>
          <w:color w:val="000000" w:themeColor="text1"/>
          <w:spacing w:val="4"/>
          <w:sz w:val="28"/>
          <w:szCs w:val="28"/>
        </w:rPr>
        <w:t>「權力、決策與影響力」、「就業、經濟與福利」、「教育、媒體與文化」、「人身安全與司法」、「健康、醫療與照顧」、「環境、能源與科技」等</w:t>
      </w:r>
      <w:r w:rsidR="00D35763" w:rsidRPr="00E91B0E">
        <w:rPr>
          <w:rFonts w:ascii="標楷體" w:eastAsia="標楷體" w:hAnsi="標楷體" w:hint="eastAsia"/>
          <w:color w:val="000000" w:themeColor="text1"/>
          <w:spacing w:val="4"/>
          <w:sz w:val="28"/>
          <w:szCs w:val="28"/>
        </w:rPr>
        <w:t>6大推動策略，共</w:t>
      </w:r>
      <w:r w:rsidR="00830B11" w:rsidRPr="00E91B0E">
        <w:rPr>
          <w:rFonts w:ascii="標楷體" w:eastAsia="標楷體" w:hAnsi="標楷體" w:hint="eastAsia"/>
          <w:color w:val="000000" w:themeColor="text1"/>
          <w:spacing w:val="4"/>
          <w:sz w:val="28"/>
          <w:szCs w:val="28"/>
        </w:rPr>
        <w:t>7個面向，</w:t>
      </w:r>
      <w:proofErr w:type="gramStart"/>
      <w:r w:rsidR="00830B11" w:rsidRPr="00E91B0E">
        <w:rPr>
          <w:rFonts w:ascii="標楷體" w:eastAsia="標楷體" w:hAnsi="標楷體" w:hint="eastAsia"/>
          <w:color w:val="000000" w:themeColor="text1"/>
          <w:spacing w:val="4"/>
          <w:sz w:val="28"/>
          <w:szCs w:val="28"/>
        </w:rPr>
        <w:t>歸納摘述如次</w:t>
      </w:r>
      <w:proofErr w:type="gramEnd"/>
      <w:r w:rsidR="001C1FAF" w:rsidRPr="00E91B0E">
        <w:rPr>
          <w:rFonts w:ascii="標楷體" w:eastAsia="標楷體" w:hAnsi="標楷體"/>
          <w:color w:val="000000" w:themeColor="text1"/>
          <w:spacing w:val="4"/>
          <w:sz w:val="28"/>
          <w:szCs w:val="28"/>
        </w:rPr>
        <w:t>：</w:t>
      </w:r>
    </w:p>
    <w:p w14:paraId="42DCC73C" w14:textId="63AF7CD7" w:rsidR="00B30B9B" w:rsidRPr="00E91B0E" w:rsidRDefault="00B30B9B" w:rsidP="00987C76">
      <w:pPr>
        <w:overflowPunct w:val="0"/>
        <w:adjustRightInd w:val="0"/>
        <w:snapToGrid w:val="0"/>
        <w:spacing w:beforeLines="50" w:before="180" w:afterLines="20" w:after="72" w:line="490" w:lineRule="atLeast"/>
        <w:ind w:firstLineChars="200" w:firstLine="641"/>
        <w:jc w:val="both"/>
        <w:outlineLvl w:val="2"/>
        <w:rPr>
          <w:rFonts w:ascii="標楷體" w:eastAsia="標楷體" w:hAnsi="標楷體" w:cs="全字庫正楷體"/>
          <w:b/>
          <w:color w:val="000000" w:themeColor="text1"/>
          <w:sz w:val="32"/>
          <w:szCs w:val="32"/>
        </w:rPr>
      </w:pPr>
      <w:r w:rsidRPr="00E91B0E">
        <w:rPr>
          <w:rFonts w:ascii="標楷體" w:eastAsia="標楷體" w:hAnsi="標楷體" w:cs="全字庫正楷體" w:hint="eastAsia"/>
          <w:b/>
          <w:color w:val="000000" w:themeColor="text1"/>
          <w:sz w:val="32"/>
          <w:szCs w:val="32"/>
        </w:rPr>
        <w:t>（一）</w:t>
      </w:r>
      <w:r w:rsidR="00D35E87" w:rsidRPr="00E91B0E">
        <w:rPr>
          <w:rFonts w:ascii="標楷體" w:eastAsia="標楷體" w:hAnsi="標楷體" w:cs="全字庫正楷體" w:hint="eastAsia"/>
          <w:b/>
          <w:color w:val="000000" w:themeColor="text1"/>
          <w:sz w:val="32"/>
          <w:szCs w:val="32"/>
        </w:rPr>
        <w:t xml:space="preserve">　</w:t>
      </w:r>
      <w:r w:rsidR="000C4327" w:rsidRPr="00E91B0E">
        <w:rPr>
          <w:rFonts w:ascii="標楷體" w:eastAsia="標楷體" w:hAnsi="標楷體" w:cs="全字庫正楷體" w:hint="eastAsia"/>
          <w:b/>
          <w:color w:val="000000" w:themeColor="text1"/>
          <w:sz w:val="32"/>
          <w:szCs w:val="32"/>
        </w:rPr>
        <w:t>政策</w:t>
      </w:r>
      <w:r w:rsidR="00EB7187" w:rsidRPr="00E91B0E">
        <w:rPr>
          <w:rFonts w:ascii="標楷體" w:eastAsia="標楷體" w:hAnsi="標楷體" w:cs="全字庫正楷體" w:hint="eastAsia"/>
          <w:b/>
          <w:color w:val="000000" w:themeColor="text1"/>
          <w:sz w:val="32"/>
          <w:szCs w:val="32"/>
        </w:rPr>
        <w:t>整體</w:t>
      </w:r>
      <w:r w:rsidR="007D01C0" w:rsidRPr="00E91B0E">
        <w:rPr>
          <w:rFonts w:ascii="標楷體" w:eastAsia="標楷體" w:hAnsi="標楷體" w:cs="全字庫正楷體" w:hint="eastAsia"/>
          <w:b/>
          <w:color w:val="000000" w:themeColor="text1"/>
          <w:sz w:val="32"/>
          <w:szCs w:val="32"/>
        </w:rPr>
        <w:t>面向</w:t>
      </w:r>
    </w:p>
    <w:p w14:paraId="5D2F31BC" w14:textId="1AE8FDC3" w:rsidR="00330D13" w:rsidRPr="00E91B0E" w:rsidRDefault="00B30B9B" w:rsidP="00987C76">
      <w:pPr>
        <w:pStyle w:val="1"/>
        <w:overflowPunct w:val="0"/>
        <w:snapToGrid w:val="0"/>
        <w:spacing w:line="500" w:lineRule="exact"/>
        <w:ind w:firstLine="1261"/>
        <w:outlineLvl w:val="3"/>
        <w:rPr>
          <w:rFonts w:hAnsi="標楷體" w:cs="全字庫正楷體"/>
          <w:bCs w:val="0"/>
          <w:color w:val="000000" w:themeColor="text1"/>
          <w:spacing w:val="-6"/>
          <w:kern w:val="0"/>
          <w:sz w:val="28"/>
          <w:szCs w:val="28"/>
        </w:rPr>
      </w:pPr>
      <w:r w:rsidRPr="00E91B0E">
        <w:rPr>
          <w:rFonts w:hAnsi="標楷體" w:cs="全字庫正楷體" w:hint="eastAsia"/>
          <w:b/>
          <w:color w:val="000000" w:themeColor="text1"/>
          <w:kern w:val="28"/>
          <w:sz w:val="28"/>
          <w:szCs w:val="32"/>
        </w:rPr>
        <w:t>1.</w:t>
      </w:r>
      <w:r w:rsidR="00D35E87" w:rsidRPr="00E91B0E">
        <w:rPr>
          <w:rFonts w:hAnsi="標楷體" w:cs="全字庫正楷體" w:hint="eastAsia"/>
          <w:b/>
          <w:color w:val="000000" w:themeColor="text1"/>
          <w:kern w:val="28"/>
          <w:sz w:val="28"/>
          <w:szCs w:val="32"/>
        </w:rPr>
        <w:t xml:space="preserve">　</w:t>
      </w:r>
      <w:r w:rsidR="00FE6651" w:rsidRPr="00E91B0E">
        <w:rPr>
          <w:rFonts w:hAnsi="標楷體" w:cs="全字庫正楷體" w:hint="eastAsia"/>
          <w:b/>
          <w:color w:val="000000" w:themeColor="text1"/>
          <w:spacing w:val="2"/>
          <w:sz w:val="28"/>
          <w:szCs w:val="28"/>
        </w:rPr>
        <w:t>行政院積極推動性別平等重要議題，惟整體關鍵績效指標達成率未及</w:t>
      </w:r>
      <w:proofErr w:type="gramStart"/>
      <w:r w:rsidR="00FE6651" w:rsidRPr="00E91B0E">
        <w:rPr>
          <w:rFonts w:hAnsi="標楷體" w:cs="全字庫正楷體" w:hint="eastAsia"/>
          <w:b/>
          <w:color w:val="000000" w:themeColor="text1"/>
          <w:spacing w:val="2"/>
          <w:sz w:val="28"/>
          <w:szCs w:val="28"/>
        </w:rPr>
        <w:t>6成</w:t>
      </w:r>
      <w:proofErr w:type="gramEnd"/>
      <w:r w:rsidR="00FE6651" w:rsidRPr="00E91B0E">
        <w:rPr>
          <w:rFonts w:hAnsi="標楷體" w:cs="全字庫正楷體" w:hint="eastAsia"/>
          <w:b/>
          <w:color w:val="000000" w:themeColor="text1"/>
          <w:spacing w:val="2"/>
          <w:sz w:val="28"/>
          <w:szCs w:val="28"/>
        </w:rPr>
        <w:t>，女性勞動力參與率等部分指標表現落後國際，又個別部會執行績效未能連結</w:t>
      </w:r>
      <w:r w:rsidR="0058697C" w:rsidRPr="00E91B0E">
        <w:rPr>
          <w:rFonts w:hAnsi="標楷體" w:cs="全字庫正楷體" w:hint="eastAsia"/>
          <w:b/>
          <w:color w:val="000000" w:themeColor="text1"/>
          <w:spacing w:val="2"/>
          <w:sz w:val="28"/>
          <w:szCs w:val="28"/>
        </w:rPr>
        <w:t>扣合</w:t>
      </w:r>
      <w:r w:rsidR="00FE6651" w:rsidRPr="00E91B0E">
        <w:rPr>
          <w:rFonts w:hAnsi="標楷體" w:cs="全字庫正楷體" w:hint="eastAsia"/>
          <w:b/>
          <w:color w:val="000000" w:themeColor="text1"/>
          <w:spacing w:val="2"/>
          <w:sz w:val="28"/>
          <w:szCs w:val="28"/>
        </w:rPr>
        <w:t>上位政策目標，允宜檢討改善，持續優化推動框架及績效衡量機制，以促進國家性別平</w:t>
      </w:r>
      <w:r w:rsidR="007922F7">
        <w:rPr>
          <w:rFonts w:hAnsi="標楷體" w:cs="全字庫正楷體" w:hint="eastAsia"/>
          <w:b/>
          <w:color w:val="000000" w:themeColor="text1"/>
          <w:spacing w:val="2"/>
          <w:sz w:val="28"/>
          <w:szCs w:val="28"/>
        </w:rPr>
        <w:t>等</w:t>
      </w:r>
      <w:r w:rsidR="00FE6651" w:rsidRPr="00E91B0E">
        <w:rPr>
          <w:rFonts w:hAnsi="標楷體" w:cs="全字庫正楷體" w:hint="eastAsia"/>
          <w:b/>
          <w:color w:val="000000" w:themeColor="text1"/>
          <w:spacing w:val="2"/>
          <w:sz w:val="28"/>
          <w:szCs w:val="28"/>
        </w:rPr>
        <w:t>目標之達成</w:t>
      </w:r>
      <w:r w:rsidR="00FE6651" w:rsidRPr="00E91B0E">
        <w:rPr>
          <w:rFonts w:hAnsi="標楷體" w:cs="全字庫正楷體" w:hint="eastAsia"/>
          <w:b/>
          <w:color w:val="000000" w:themeColor="text1"/>
          <w:sz w:val="28"/>
          <w:szCs w:val="28"/>
        </w:rPr>
        <w:t>：</w:t>
      </w:r>
      <w:r w:rsidR="00FE6651" w:rsidRPr="00D47B9B">
        <w:rPr>
          <w:rFonts w:hAnsi="標楷體" w:cs="全字庫正楷體"/>
          <w:color w:val="000000" w:themeColor="text1"/>
          <w:spacing w:val="4"/>
          <w:sz w:val="28"/>
          <w:szCs w:val="28"/>
        </w:rPr>
        <w:t>行政院為推動性別平等政策，自108年起以4年為一期</w:t>
      </w:r>
      <w:proofErr w:type="gramStart"/>
      <w:r w:rsidR="00FE6651" w:rsidRPr="00D47B9B">
        <w:rPr>
          <w:rFonts w:hAnsi="標楷體" w:cs="全字庫正楷體"/>
          <w:color w:val="000000" w:themeColor="text1"/>
          <w:spacing w:val="4"/>
          <w:sz w:val="28"/>
          <w:szCs w:val="28"/>
        </w:rPr>
        <w:t>訂定院層級</w:t>
      </w:r>
      <w:proofErr w:type="gramEnd"/>
      <w:r w:rsidR="00FE6651" w:rsidRPr="00D47B9B">
        <w:rPr>
          <w:rFonts w:hAnsi="標楷體" w:cs="全字庫正楷體"/>
          <w:color w:val="000000" w:themeColor="text1"/>
          <w:spacing w:val="4"/>
          <w:sz w:val="28"/>
          <w:szCs w:val="28"/>
        </w:rPr>
        <w:t>性別平等重要議題，並由各部會據以</w:t>
      </w:r>
      <w:proofErr w:type="gramStart"/>
      <w:r w:rsidR="00FE6651" w:rsidRPr="00D47B9B">
        <w:rPr>
          <w:rFonts w:hAnsi="標楷體" w:cs="全字庫正楷體"/>
          <w:color w:val="000000" w:themeColor="text1"/>
          <w:spacing w:val="4"/>
          <w:sz w:val="28"/>
          <w:szCs w:val="28"/>
        </w:rPr>
        <w:t>研</w:t>
      </w:r>
      <w:proofErr w:type="gramEnd"/>
      <w:r w:rsidR="00FE6651" w:rsidRPr="00D47B9B">
        <w:rPr>
          <w:rFonts w:hAnsi="標楷體" w:cs="全字庫正楷體"/>
          <w:color w:val="000000" w:themeColor="text1"/>
          <w:spacing w:val="4"/>
          <w:sz w:val="28"/>
          <w:szCs w:val="28"/>
        </w:rPr>
        <w:t>提具體措施及個別績效指標納入性別平等推動計畫</w:t>
      </w:r>
      <w:r w:rsidR="00FE6651" w:rsidRPr="00D47B9B">
        <w:rPr>
          <w:rFonts w:hAnsi="標楷體" w:cs="全字庫正楷體" w:hint="eastAsia"/>
          <w:color w:val="000000" w:themeColor="text1"/>
          <w:spacing w:val="4"/>
          <w:sz w:val="28"/>
          <w:szCs w:val="28"/>
        </w:rPr>
        <w:t>辦理</w:t>
      </w:r>
      <w:r w:rsidR="00FE6651" w:rsidRPr="00D47B9B">
        <w:rPr>
          <w:rFonts w:hAnsi="標楷體" w:cs="全字庫正楷體"/>
          <w:color w:val="000000" w:themeColor="text1"/>
          <w:spacing w:val="4"/>
          <w:sz w:val="28"/>
          <w:szCs w:val="28"/>
        </w:rPr>
        <w:t>。</w:t>
      </w:r>
      <w:r w:rsidR="00FE6651" w:rsidRPr="00D47B9B">
        <w:rPr>
          <w:rFonts w:hAnsi="標楷體" w:cs="全字庫正楷體" w:hint="eastAsia"/>
          <w:color w:val="000000" w:themeColor="text1"/>
          <w:spacing w:val="4"/>
          <w:sz w:val="28"/>
          <w:szCs w:val="28"/>
        </w:rPr>
        <w:t>經查，</w:t>
      </w:r>
      <w:r w:rsidR="00FE6651" w:rsidRPr="00D47B9B">
        <w:rPr>
          <w:rFonts w:hAnsi="標楷體" w:cs="全字庫正楷體"/>
          <w:color w:val="000000" w:themeColor="text1"/>
          <w:spacing w:val="4"/>
          <w:sz w:val="28"/>
          <w:szCs w:val="28"/>
        </w:rPr>
        <w:t>111至114年院層級性別平等重要</w:t>
      </w:r>
      <w:r w:rsidR="00FE6651" w:rsidRPr="00D47B9B">
        <w:rPr>
          <w:rFonts w:hAnsi="標楷體" w:cs="全字庫正楷體" w:hint="eastAsia"/>
          <w:color w:val="000000" w:themeColor="text1"/>
          <w:spacing w:val="4"/>
          <w:sz w:val="28"/>
          <w:szCs w:val="28"/>
        </w:rPr>
        <w:t>議題</w:t>
      </w:r>
      <w:r w:rsidR="00FE6651" w:rsidRPr="00D47B9B">
        <w:rPr>
          <w:rFonts w:hAnsi="標楷體" w:cs="全字庫正楷體"/>
          <w:color w:val="000000" w:themeColor="text1"/>
          <w:spacing w:val="4"/>
          <w:sz w:val="28"/>
          <w:szCs w:val="28"/>
        </w:rPr>
        <w:t>共涵蓋6大議題，訂有關鍵績效指標39項及部會個別績效指標480項</w:t>
      </w:r>
      <w:r w:rsidR="00FE6651" w:rsidRPr="00D47B9B">
        <w:rPr>
          <w:rFonts w:hAnsi="標楷體" w:cs="全字庫正楷體" w:hint="eastAsia"/>
          <w:color w:val="000000" w:themeColor="text1"/>
          <w:spacing w:val="4"/>
          <w:sz w:val="28"/>
          <w:szCs w:val="28"/>
        </w:rPr>
        <w:t>，</w:t>
      </w:r>
      <w:r w:rsidR="00FE6651" w:rsidRPr="00D47B9B">
        <w:rPr>
          <w:rFonts w:hAnsi="標楷體" w:cs="全字庫正楷體"/>
          <w:color w:val="000000" w:themeColor="text1"/>
          <w:spacing w:val="4"/>
          <w:sz w:val="28"/>
          <w:szCs w:val="28"/>
        </w:rPr>
        <w:t>截至114年底止，關鍵績效指標</w:t>
      </w:r>
      <w:r w:rsidR="00FE6651" w:rsidRPr="00D47B9B">
        <w:rPr>
          <w:rFonts w:hAnsi="標楷體" w:cs="全字庫正楷體" w:hint="eastAsia"/>
          <w:color w:val="000000" w:themeColor="text1"/>
          <w:spacing w:val="4"/>
          <w:sz w:val="28"/>
          <w:szCs w:val="28"/>
        </w:rPr>
        <w:t>已達成目標值者22項（56.41％），未達成者16項（41.03％）</w:t>
      </w:r>
      <w:r w:rsidR="00FE6651" w:rsidRPr="00E91B0E">
        <w:rPr>
          <w:rFonts w:hAnsi="標楷體" w:cs="全字庫正楷體" w:hint="eastAsia"/>
          <w:color w:val="000000" w:themeColor="text1"/>
          <w:sz w:val="28"/>
          <w:szCs w:val="28"/>
        </w:rPr>
        <w:t>，另有1項尚未完成統計（2.56％）；</w:t>
      </w:r>
      <w:r w:rsidR="00FE6651" w:rsidRPr="00E91B0E">
        <w:rPr>
          <w:rFonts w:hAnsi="標楷體" w:cs="全字庫正楷體"/>
          <w:color w:val="000000" w:themeColor="text1"/>
          <w:sz w:val="28"/>
          <w:szCs w:val="28"/>
        </w:rPr>
        <w:t>部會個別績效指標</w:t>
      </w:r>
      <w:r w:rsidR="00FE6651" w:rsidRPr="00E91B0E">
        <w:rPr>
          <w:rFonts w:hAnsi="標楷體" w:cs="全字庫正楷體" w:hint="eastAsia"/>
          <w:color w:val="000000" w:themeColor="text1"/>
          <w:sz w:val="28"/>
          <w:szCs w:val="28"/>
        </w:rPr>
        <w:t>已達成目標值者446項（92.92％），未達成者34項（7.08％）</w:t>
      </w:r>
      <w:r w:rsidR="00FE6651" w:rsidRPr="00E91B0E">
        <w:rPr>
          <w:rFonts w:hAnsi="標楷體" w:cs="全字庫正楷體"/>
          <w:color w:val="000000" w:themeColor="text1"/>
          <w:sz w:val="28"/>
          <w:szCs w:val="28"/>
        </w:rPr>
        <w:t>。其中，議題二</w:t>
      </w:r>
      <w:r w:rsidR="00FE6651" w:rsidRPr="00E91B0E">
        <w:rPr>
          <w:rFonts w:hAnsi="標楷體" w:cs="全字庫正楷體" w:hint="eastAsia"/>
          <w:color w:val="000000" w:themeColor="text1"/>
          <w:sz w:val="28"/>
          <w:szCs w:val="28"/>
        </w:rPr>
        <w:t>「提升女性經濟力與建立性別友善職場」</w:t>
      </w:r>
      <w:r w:rsidR="00FE6651" w:rsidRPr="00E91B0E">
        <w:rPr>
          <w:rFonts w:hAnsi="標楷體" w:cs="全字庫正楷體"/>
          <w:color w:val="000000" w:themeColor="text1"/>
          <w:sz w:val="28"/>
          <w:szCs w:val="28"/>
        </w:rPr>
        <w:t>所列4項關鍵績效指標全數未達目標，</w:t>
      </w:r>
      <w:r w:rsidR="00FE6651" w:rsidRPr="00E91B0E">
        <w:rPr>
          <w:rFonts w:hAnsi="標楷體" w:cs="全字庫正楷體" w:hint="eastAsia"/>
          <w:color w:val="000000" w:themeColor="text1"/>
          <w:sz w:val="28"/>
          <w:szCs w:val="28"/>
        </w:rPr>
        <w:t>且部分指標項目之</w:t>
      </w:r>
      <w:r w:rsidR="00FE6651" w:rsidRPr="00E91B0E">
        <w:rPr>
          <w:rFonts w:hAnsi="標楷體" w:cs="全字庫正楷體"/>
          <w:color w:val="000000" w:themeColor="text1"/>
          <w:sz w:val="28"/>
          <w:szCs w:val="28"/>
        </w:rPr>
        <w:t>國際排名</w:t>
      </w:r>
      <w:r w:rsidR="00FE6651" w:rsidRPr="00E91B0E">
        <w:rPr>
          <w:rFonts w:hAnsi="標楷體" w:cs="全字庫正楷體" w:hint="eastAsia"/>
          <w:color w:val="000000" w:themeColor="text1"/>
          <w:sz w:val="28"/>
          <w:szCs w:val="28"/>
        </w:rPr>
        <w:t>位</w:t>
      </w:r>
      <w:r w:rsidR="00FE6651" w:rsidRPr="00E91B0E">
        <w:rPr>
          <w:rFonts w:hAnsi="標楷體" w:cs="全字庫正楷體"/>
          <w:color w:val="000000" w:themeColor="text1"/>
          <w:sz w:val="28"/>
          <w:szCs w:val="28"/>
        </w:rPr>
        <w:t>居中後段</w:t>
      </w:r>
      <w:r w:rsidR="00FE6651" w:rsidRPr="00E91B0E">
        <w:rPr>
          <w:rFonts w:hAnsi="標楷體" w:cs="全字庫正楷體" w:hint="eastAsia"/>
          <w:color w:val="000000" w:themeColor="text1"/>
          <w:sz w:val="28"/>
          <w:szCs w:val="28"/>
        </w:rPr>
        <w:t>，顯示我國女性勞動參與及薪資結構改善成效仍待加強；</w:t>
      </w:r>
      <w:r w:rsidR="00FE6651" w:rsidRPr="00E91B0E">
        <w:rPr>
          <w:rFonts w:hAnsi="標楷體" w:cs="全字庫正楷體"/>
          <w:color w:val="000000" w:themeColor="text1"/>
          <w:sz w:val="28"/>
          <w:szCs w:val="28"/>
        </w:rPr>
        <w:t>議題三</w:t>
      </w:r>
      <w:r w:rsidR="00FE6651" w:rsidRPr="00E91B0E">
        <w:rPr>
          <w:rFonts w:hAnsi="標楷體" w:cs="全字庫正楷體" w:hint="eastAsia"/>
          <w:color w:val="000000" w:themeColor="text1"/>
          <w:sz w:val="28"/>
          <w:szCs w:val="28"/>
        </w:rPr>
        <w:t>「消除性別刻板印象、偏見與歧視」</w:t>
      </w:r>
      <w:r w:rsidR="00FE6651" w:rsidRPr="00E91B0E">
        <w:rPr>
          <w:rFonts w:hAnsi="標楷體" w:cs="全字庫正楷體"/>
          <w:color w:val="000000" w:themeColor="text1"/>
          <w:sz w:val="28"/>
          <w:szCs w:val="28"/>
        </w:rPr>
        <w:t>所列4項關鍵績效指標中，僅1項達標，其餘</w:t>
      </w:r>
      <w:r w:rsidR="00FE6651" w:rsidRPr="00E91B0E">
        <w:rPr>
          <w:rFonts w:hAnsi="標楷體" w:cs="全字庫正楷體" w:hint="eastAsia"/>
          <w:color w:val="000000" w:themeColor="text1"/>
          <w:sz w:val="28"/>
          <w:szCs w:val="28"/>
        </w:rPr>
        <w:t>3項指標</w:t>
      </w:r>
      <w:r w:rsidR="00FE6651" w:rsidRPr="00E91B0E">
        <w:rPr>
          <w:rFonts w:hAnsi="標楷體" w:cs="全字庫正楷體"/>
          <w:color w:val="000000" w:themeColor="text1"/>
          <w:sz w:val="28"/>
          <w:szCs w:val="28"/>
        </w:rPr>
        <w:t>雖較前期進步，</w:t>
      </w:r>
      <w:r w:rsidR="00FE6651" w:rsidRPr="00E91B0E">
        <w:rPr>
          <w:rFonts w:hAnsi="標楷體" w:cs="全字庫正楷體" w:hint="eastAsia"/>
          <w:color w:val="000000" w:themeColor="text1"/>
          <w:sz w:val="28"/>
          <w:szCs w:val="28"/>
        </w:rPr>
        <w:t>然</w:t>
      </w:r>
      <w:r w:rsidR="00FE6651" w:rsidRPr="00E91B0E">
        <w:rPr>
          <w:rFonts w:hAnsi="標楷體" w:cs="全字庫正楷體"/>
          <w:color w:val="000000" w:themeColor="text1"/>
          <w:sz w:val="28"/>
          <w:szCs w:val="28"/>
        </w:rPr>
        <w:t>仍未達</w:t>
      </w:r>
      <w:r w:rsidR="00FE6651" w:rsidRPr="00E91B0E">
        <w:rPr>
          <w:rFonts w:hAnsi="標楷體" w:cs="全字庫正楷體" w:hint="eastAsia"/>
          <w:color w:val="000000" w:themeColor="text1"/>
          <w:sz w:val="28"/>
          <w:szCs w:val="28"/>
        </w:rPr>
        <w:t>原訂</w:t>
      </w:r>
      <w:r w:rsidR="00FE6651" w:rsidRPr="00E91B0E">
        <w:rPr>
          <w:rFonts w:hAnsi="標楷體" w:cs="全字庫正楷體"/>
          <w:color w:val="000000" w:themeColor="text1"/>
          <w:sz w:val="28"/>
          <w:szCs w:val="28"/>
        </w:rPr>
        <w:t>目標，</w:t>
      </w:r>
      <w:r w:rsidR="00FE6651" w:rsidRPr="00E91B0E">
        <w:rPr>
          <w:rFonts w:hAnsi="標楷體" w:cs="全字庫正楷體" w:hint="eastAsia"/>
          <w:color w:val="000000" w:themeColor="text1"/>
          <w:sz w:val="28"/>
          <w:szCs w:val="28"/>
        </w:rPr>
        <w:t>反映民眾性別平等觀念雖有提升，惟傳統性別角色分工及社會觀念轉變仍具挑戰</w:t>
      </w:r>
      <w:r w:rsidR="00FE6651" w:rsidRPr="00E91B0E">
        <w:rPr>
          <w:rFonts w:hAnsi="標楷體" w:cs="全字庫正楷體"/>
          <w:color w:val="000000" w:themeColor="text1"/>
          <w:sz w:val="28"/>
          <w:szCs w:val="28"/>
        </w:rPr>
        <w:t>。復查，議題二及議題三</w:t>
      </w:r>
      <w:r w:rsidR="00FE6651" w:rsidRPr="00E91B0E">
        <w:rPr>
          <w:rFonts w:hAnsi="標楷體" w:cs="全字庫正楷體" w:hint="eastAsia"/>
          <w:color w:val="000000" w:themeColor="text1"/>
          <w:sz w:val="28"/>
          <w:szCs w:val="28"/>
        </w:rPr>
        <w:t>之關鍵績效指標達成情形明顯落後，惟</w:t>
      </w:r>
      <w:r w:rsidR="00FE6651" w:rsidRPr="00E91B0E">
        <w:rPr>
          <w:rFonts w:hAnsi="標楷體" w:cs="全字庫正楷體"/>
          <w:color w:val="000000" w:themeColor="text1"/>
          <w:sz w:val="28"/>
          <w:szCs w:val="28"/>
        </w:rPr>
        <w:t>部會個別績效指標達標率分別高達97.85％及97.32％，</w:t>
      </w:r>
      <w:proofErr w:type="gramStart"/>
      <w:r w:rsidR="00FE6651" w:rsidRPr="00E91B0E">
        <w:rPr>
          <w:rFonts w:hAnsi="標楷體" w:cs="全字庫正楷體" w:hint="eastAsia"/>
          <w:color w:val="000000" w:themeColor="text1"/>
          <w:sz w:val="28"/>
          <w:szCs w:val="28"/>
        </w:rPr>
        <w:t>兩者呈</w:t>
      </w:r>
      <w:proofErr w:type="gramEnd"/>
      <w:r w:rsidR="00FE6651" w:rsidRPr="00E91B0E">
        <w:rPr>
          <w:rFonts w:hAnsi="標楷體" w:cs="全字庫正楷體" w:hint="eastAsia"/>
          <w:color w:val="000000" w:themeColor="text1"/>
          <w:sz w:val="28"/>
          <w:szCs w:val="28"/>
        </w:rPr>
        <w:t>顯著落差，</w:t>
      </w:r>
      <w:proofErr w:type="gramStart"/>
      <w:r w:rsidR="00FE6651" w:rsidRPr="00E91B0E">
        <w:rPr>
          <w:rFonts w:hAnsi="標楷體" w:cs="全字庫正楷體" w:hint="eastAsia"/>
          <w:color w:val="000000" w:themeColor="text1"/>
          <w:sz w:val="28"/>
          <w:szCs w:val="28"/>
        </w:rPr>
        <w:t>凸</w:t>
      </w:r>
      <w:proofErr w:type="gramEnd"/>
      <w:r w:rsidR="00FE6651" w:rsidRPr="00E91B0E">
        <w:rPr>
          <w:rFonts w:hAnsi="標楷體" w:cs="全字庫正楷體" w:hint="eastAsia"/>
          <w:color w:val="000000" w:themeColor="text1"/>
          <w:sz w:val="28"/>
          <w:szCs w:val="28"/>
        </w:rPr>
        <w:t>顯部分上位政策目標與執行端具體</w:t>
      </w:r>
      <w:proofErr w:type="gramStart"/>
      <w:r w:rsidR="00FE6651" w:rsidRPr="00E91B0E">
        <w:rPr>
          <w:rFonts w:hAnsi="標楷體" w:cs="全字庫正楷體" w:hint="eastAsia"/>
          <w:color w:val="000000" w:themeColor="text1"/>
          <w:sz w:val="28"/>
          <w:szCs w:val="28"/>
        </w:rPr>
        <w:t>作為間恐尚未</w:t>
      </w:r>
      <w:proofErr w:type="gramEnd"/>
      <w:r w:rsidR="00FE6651" w:rsidRPr="00E91B0E">
        <w:rPr>
          <w:rFonts w:hAnsi="標楷體" w:cs="全字庫正楷體" w:hint="eastAsia"/>
          <w:color w:val="000000" w:themeColor="text1"/>
          <w:sz w:val="28"/>
          <w:szCs w:val="28"/>
        </w:rPr>
        <w:t>充分扣合，個別績效指標體系與整體政策目標之連結及</w:t>
      </w:r>
      <w:proofErr w:type="gramStart"/>
      <w:r w:rsidR="00FE6651" w:rsidRPr="00E91B0E">
        <w:rPr>
          <w:rFonts w:hAnsi="標楷體" w:cs="全字庫正楷體" w:hint="eastAsia"/>
          <w:color w:val="000000" w:themeColor="text1"/>
          <w:sz w:val="28"/>
          <w:szCs w:val="28"/>
        </w:rPr>
        <w:t>衡量效度</w:t>
      </w:r>
      <w:proofErr w:type="gramEnd"/>
      <w:r w:rsidR="00FE6651" w:rsidRPr="00E91B0E">
        <w:rPr>
          <w:rFonts w:hAnsi="標楷體" w:cs="全字庫正楷體" w:hint="eastAsia"/>
          <w:color w:val="000000" w:themeColor="text1"/>
          <w:sz w:val="28"/>
          <w:szCs w:val="28"/>
        </w:rPr>
        <w:t>，仍有進一步檢視及精進空間，經函請行政院通盤檢討及</w:t>
      </w:r>
      <w:proofErr w:type="gramStart"/>
      <w:r w:rsidR="00FE6651" w:rsidRPr="00E91B0E">
        <w:rPr>
          <w:rFonts w:hAnsi="標楷體" w:cs="全字庫正楷體" w:hint="eastAsia"/>
          <w:color w:val="000000" w:themeColor="text1"/>
          <w:sz w:val="28"/>
          <w:szCs w:val="28"/>
        </w:rPr>
        <w:t>研</w:t>
      </w:r>
      <w:proofErr w:type="gramEnd"/>
      <w:r w:rsidR="00FE6651" w:rsidRPr="00E91B0E">
        <w:rPr>
          <w:rFonts w:hAnsi="標楷體" w:cs="全字庫正楷體" w:hint="eastAsia"/>
          <w:color w:val="000000" w:themeColor="text1"/>
          <w:sz w:val="28"/>
          <w:szCs w:val="28"/>
        </w:rPr>
        <w:t>謀具體改善措施，以提升我國性別平等發展成果。</w:t>
      </w:r>
      <w:proofErr w:type="gramStart"/>
      <w:r w:rsidR="00FE6651" w:rsidRPr="00E91B0E">
        <w:rPr>
          <w:rFonts w:hAnsi="標楷體" w:cs="全字庫正楷體" w:hint="eastAsia"/>
          <w:color w:val="000000" w:themeColor="text1"/>
          <w:sz w:val="28"/>
          <w:szCs w:val="28"/>
        </w:rPr>
        <w:t>【</w:t>
      </w:r>
      <w:proofErr w:type="gramEnd"/>
      <w:r w:rsidR="00FE6651" w:rsidRPr="00E91B0E">
        <w:rPr>
          <w:rFonts w:hAnsi="標楷體" w:cs="全字庫正楷體" w:hint="eastAsia"/>
          <w:color w:val="000000" w:themeColor="text1"/>
          <w:sz w:val="28"/>
          <w:szCs w:val="28"/>
        </w:rPr>
        <w:t>詳總決算審核報告</w:t>
      </w:r>
      <w:proofErr w:type="gramStart"/>
      <w:r w:rsidR="00FE6651" w:rsidRPr="00E91B0E">
        <w:rPr>
          <w:rFonts w:hAnsi="標楷體" w:cs="全字庫正楷體" w:hint="eastAsia"/>
          <w:color w:val="000000" w:themeColor="text1"/>
          <w:sz w:val="28"/>
          <w:szCs w:val="28"/>
        </w:rPr>
        <w:t>第2冊丙</w:t>
      </w:r>
      <w:proofErr w:type="gramEnd"/>
      <w:r w:rsidR="00FE6651" w:rsidRPr="00E91B0E">
        <w:rPr>
          <w:rFonts w:hAnsi="標楷體" w:cs="全字庫正楷體" w:hint="eastAsia"/>
          <w:color w:val="000000" w:themeColor="text1"/>
          <w:sz w:val="28"/>
          <w:szCs w:val="28"/>
        </w:rPr>
        <w:t>、貳、行政院主管項下重要審核意見（</w:t>
      </w:r>
      <w:r w:rsidR="00506D0F">
        <w:rPr>
          <w:rFonts w:hAnsi="標楷體" w:cs="全字庫正楷體" w:hint="eastAsia"/>
          <w:color w:val="000000" w:themeColor="text1"/>
          <w:sz w:val="28"/>
          <w:szCs w:val="28"/>
        </w:rPr>
        <w:t>十四</w:t>
      </w:r>
      <w:r w:rsidR="00FE6651" w:rsidRPr="00E91B0E">
        <w:rPr>
          <w:rFonts w:hAnsi="標楷體" w:cs="全字庫正楷體" w:hint="eastAsia"/>
          <w:color w:val="000000" w:themeColor="text1"/>
          <w:sz w:val="28"/>
          <w:szCs w:val="28"/>
        </w:rPr>
        <w:t>）</w:t>
      </w:r>
      <w:r w:rsidR="00506D0F">
        <w:rPr>
          <w:rFonts w:hAnsi="標楷體" w:cs="全字庫正楷體" w:hint="eastAsia"/>
          <w:color w:val="000000" w:themeColor="text1"/>
          <w:sz w:val="28"/>
          <w:szCs w:val="28"/>
        </w:rPr>
        <w:t>1</w:t>
      </w:r>
      <w:r w:rsidR="00FE6651" w:rsidRPr="00E91B0E">
        <w:rPr>
          <w:rFonts w:hAnsi="標楷體" w:cs="全字庫正楷體"/>
          <w:color w:val="000000" w:themeColor="text1"/>
          <w:sz w:val="28"/>
          <w:szCs w:val="28"/>
        </w:rPr>
        <w:t>.</w:t>
      </w:r>
      <w:r w:rsidR="00FE6651" w:rsidRPr="00E91B0E">
        <w:rPr>
          <w:rFonts w:hAnsi="標楷體" w:cs="全字庫正楷體" w:hint="eastAsia"/>
          <w:color w:val="000000" w:themeColor="text1"/>
          <w:sz w:val="28"/>
          <w:szCs w:val="28"/>
        </w:rPr>
        <w:t>】</w:t>
      </w:r>
    </w:p>
    <w:p w14:paraId="3767EFE2" w14:textId="7AF4CBC9" w:rsidR="001A3688" w:rsidRPr="00D879FA" w:rsidRDefault="00F21688" w:rsidP="00D8227E">
      <w:pPr>
        <w:pStyle w:val="1"/>
        <w:overflowPunct w:val="0"/>
        <w:snapToGrid w:val="0"/>
        <w:spacing w:line="460" w:lineRule="exact"/>
        <w:ind w:firstLine="1261"/>
        <w:outlineLvl w:val="3"/>
        <w:rPr>
          <w:rFonts w:hAnsi="標楷體" w:cs="全字庫正楷體"/>
          <w:bCs w:val="0"/>
          <w:color w:val="000000" w:themeColor="text1"/>
          <w:kern w:val="0"/>
          <w:sz w:val="28"/>
          <w:szCs w:val="28"/>
        </w:rPr>
      </w:pPr>
      <w:r w:rsidRPr="00D879FA">
        <w:rPr>
          <w:rFonts w:hAnsi="標楷體" w:cs="全字庫正楷體"/>
          <w:b/>
          <w:color w:val="000000" w:themeColor="text1"/>
          <w:kern w:val="28"/>
          <w:sz w:val="28"/>
          <w:szCs w:val="32"/>
        </w:rPr>
        <w:lastRenderedPageBreak/>
        <w:t>2</w:t>
      </w:r>
      <w:r w:rsidRPr="00D879FA">
        <w:rPr>
          <w:rFonts w:hAnsi="標楷體" w:cs="全字庫正楷體" w:hint="eastAsia"/>
          <w:b/>
          <w:color w:val="000000" w:themeColor="text1"/>
          <w:kern w:val="28"/>
          <w:sz w:val="28"/>
          <w:szCs w:val="32"/>
        </w:rPr>
        <w:t xml:space="preserve">.　</w:t>
      </w:r>
      <w:r w:rsidR="00FE6651" w:rsidRPr="00D879FA">
        <w:rPr>
          <w:rFonts w:hAnsi="標楷體" w:cs="全字庫正楷體" w:hint="eastAsia"/>
          <w:b/>
          <w:color w:val="000000" w:themeColor="text1"/>
          <w:spacing w:val="2"/>
          <w:sz w:val="28"/>
          <w:szCs w:val="28"/>
        </w:rPr>
        <w:t>行政院及所屬各部會編列性別預算經費規模逐年成長，惟部分機關</w:t>
      </w:r>
      <w:r w:rsidR="00ED1E6B">
        <w:rPr>
          <w:rFonts w:hAnsi="標楷體" w:cs="全字庫正楷體" w:hint="eastAsia"/>
          <w:b/>
          <w:color w:val="000000" w:themeColor="text1"/>
          <w:spacing w:val="2"/>
          <w:sz w:val="28"/>
          <w:szCs w:val="28"/>
        </w:rPr>
        <w:t>（</w:t>
      </w:r>
      <w:r w:rsidR="00FE6651" w:rsidRPr="00D879FA">
        <w:rPr>
          <w:rFonts w:hAnsi="標楷體" w:cs="全字庫正楷體" w:hint="eastAsia"/>
          <w:b/>
          <w:color w:val="000000" w:themeColor="text1"/>
          <w:spacing w:val="2"/>
          <w:sz w:val="28"/>
          <w:szCs w:val="28"/>
        </w:rPr>
        <w:t>構</w:t>
      </w:r>
      <w:r w:rsidR="00ED1E6B">
        <w:rPr>
          <w:rFonts w:hAnsi="標楷體" w:cs="全字庫正楷體" w:hint="eastAsia"/>
          <w:b/>
          <w:color w:val="000000" w:themeColor="text1"/>
          <w:spacing w:val="2"/>
          <w:sz w:val="28"/>
          <w:szCs w:val="28"/>
        </w:rPr>
        <w:t>）</w:t>
      </w:r>
      <w:r w:rsidR="00FE6651" w:rsidRPr="00D879FA">
        <w:rPr>
          <w:rFonts w:hAnsi="標楷體" w:cs="全字庫正楷體" w:hint="eastAsia"/>
          <w:b/>
          <w:color w:val="000000" w:themeColor="text1"/>
          <w:spacing w:val="2"/>
          <w:sz w:val="28"/>
          <w:szCs w:val="28"/>
        </w:rPr>
        <w:t>預算執行率或預計辦理項目未如預期，允宜督促優化資源配置及提升執行力，以協助落實性別平等及社會正義</w:t>
      </w:r>
      <w:r w:rsidR="00FE6651" w:rsidRPr="00D879FA">
        <w:rPr>
          <w:rFonts w:hAnsi="標楷體" w:cs="全字庫正楷體" w:hint="eastAsia"/>
          <w:b/>
          <w:color w:val="000000" w:themeColor="text1"/>
          <w:sz w:val="28"/>
          <w:szCs w:val="28"/>
        </w:rPr>
        <w:t>：</w:t>
      </w:r>
      <w:r w:rsidR="00FE6651" w:rsidRPr="00D879FA">
        <w:rPr>
          <w:rFonts w:hAnsi="標楷體" w:cs="全字庫正楷體" w:hint="eastAsia"/>
          <w:color w:val="000000" w:themeColor="text1"/>
          <w:sz w:val="28"/>
          <w:szCs w:val="28"/>
        </w:rPr>
        <w:t>行政院為推動及實踐性別主流化，自</w:t>
      </w:r>
      <w:proofErr w:type="gramStart"/>
      <w:r w:rsidR="00FE6651" w:rsidRPr="00D879FA">
        <w:rPr>
          <w:rFonts w:hAnsi="標楷體" w:cs="全字庫正楷體" w:hint="eastAsia"/>
          <w:color w:val="000000" w:themeColor="text1"/>
          <w:sz w:val="28"/>
          <w:szCs w:val="28"/>
        </w:rPr>
        <w:t>109</w:t>
      </w:r>
      <w:proofErr w:type="gramEnd"/>
      <w:r w:rsidR="00FE6651" w:rsidRPr="00D879FA">
        <w:rPr>
          <w:rFonts w:hAnsi="標楷體" w:cs="全字庫正楷體" w:hint="eastAsia"/>
          <w:color w:val="000000" w:themeColor="text1"/>
          <w:sz w:val="28"/>
          <w:szCs w:val="28"/>
        </w:rPr>
        <w:t>年度實施性別預算制度起截至</w:t>
      </w:r>
      <w:proofErr w:type="gramStart"/>
      <w:r w:rsidR="00FE6651" w:rsidRPr="00D879FA">
        <w:rPr>
          <w:rFonts w:hAnsi="標楷體" w:cs="全字庫正楷體" w:hint="eastAsia"/>
          <w:color w:val="000000" w:themeColor="text1"/>
          <w:sz w:val="28"/>
          <w:szCs w:val="28"/>
        </w:rPr>
        <w:t>114</w:t>
      </w:r>
      <w:proofErr w:type="gramEnd"/>
      <w:r w:rsidR="00FE6651" w:rsidRPr="00D879FA">
        <w:rPr>
          <w:rFonts w:hAnsi="標楷體" w:cs="全字庫正楷體" w:hint="eastAsia"/>
          <w:color w:val="000000" w:themeColor="text1"/>
          <w:sz w:val="28"/>
          <w:szCs w:val="28"/>
        </w:rPr>
        <w:t>年度止，各公務機關、營業基金及非營業</w:t>
      </w:r>
      <w:r w:rsidR="00AB7FBD" w:rsidRPr="00D879FA">
        <w:rPr>
          <w:rFonts w:hAnsi="標楷體" w:cs="全字庫正楷體" w:hint="eastAsia"/>
          <w:color w:val="000000" w:themeColor="text1"/>
          <w:sz w:val="28"/>
          <w:szCs w:val="28"/>
        </w:rPr>
        <w:t>特種</w:t>
      </w:r>
      <w:r w:rsidR="00FE6651" w:rsidRPr="00D879FA">
        <w:rPr>
          <w:rFonts w:hAnsi="標楷體" w:cs="全字庫正楷體" w:hint="eastAsia"/>
          <w:color w:val="000000" w:themeColor="text1"/>
          <w:sz w:val="28"/>
          <w:szCs w:val="28"/>
        </w:rPr>
        <w:t>基金編列性別預算數自927億餘元翻</w:t>
      </w:r>
      <w:proofErr w:type="gramStart"/>
      <w:r w:rsidR="00FE6651" w:rsidRPr="00D879FA">
        <w:rPr>
          <w:rFonts w:hAnsi="標楷體" w:cs="全字庫正楷體" w:hint="eastAsia"/>
          <w:color w:val="000000" w:themeColor="text1"/>
          <w:sz w:val="28"/>
          <w:szCs w:val="28"/>
        </w:rPr>
        <w:t>倍</w:t>
      </w:r>
      <w:proofErr w:type="gramEnd"/>
      <w:r w:rsidR="00FE6651" w:rsidRPr="00D879FA">
        <w:rPr>
          <w:rFonts w:hAnsi="標楷體" w:cs="全字庫正楷體" w:hint="eastAsia"/>
          <w:color w:val="000000" w:themeColor="text1"/>
          <w:sz w:val="28"/>
          <w:szCs w:val="28"/>
        </w:rPr>
        <w:t>成長至2,043億餘元，且各年度預算執行率均逾</w:t>
      </w:r>
      <w:proofErr w:type="gramStart"/>
      <w:r w:rsidR="00FE6651" w:rsidRPr="00D879FA">
        <w:rPr>
          <w:rFonts w:hAnsi="標楷體" w:cs="全字庫正楷體" w:hint="eastAsia"/>
          <w:color w:val="000000" w:themeColor="text1"/>
          <w:sz w:val="28"/>
          <w:szCs w:val="28"/>
        </w:rPr>
        <w:t>9成</w:t>
      </w:r>
      <w:proofErr w:type="gramEnd"/>
      <w:r w:rsidR="00FE6651" w:rsidRPr="00D879FA">
        <w:rPr>
          <w:rFonts w:hAnsi="標楷體" w:cs="全字庫正楷體" w:hint="eastAsia"/>
          <w:color w:val="000000" w:themeColor="text1"/>
          <w:sz w:val="28"/>
          <w:szCs w:val="28"/>
        </w:rPr>
        <w:t>，整體執行情形尚佳。惟查</w:t>
      </w:r>
      <w:proofErr w:type="gramStart"/>
      <w:r w:rsidR="00FE6651" w:rsidRPr="00D879FA">
        <w:rPr>
          <w:rFonts w:hAnsi="標楷體" w:cs="全字庫正楷體" w:hint="eastAsia"/>
          <w:color w:val="000000" w:themeColor="text1"/>
          <w:sz w:val="28"/>
          <w:szCs w:val="28"/>
        </w:rPr>
        <w:t>114</w:t>
      </w:r>
      <w:proofErr w:type="gramEnd"/>
      <w:r w:rsidR="00FE6651" w:rsidRPr="00D879FA">
        <w:rPr>
          <w:rFonts w:hAnsi="標楷體" w:cs="全字庫正楷體" w:hint="eastAsia"/>
          <w:color w:val="000000" w:themeColor="text1"/>
          <w:sz w:val="28"/>
          <w:szCs w:val="28"/>
        </w:rPr>
        <w:t>年度性別預算</w:t>
      </w:r>
      <w:r w:rsidR="0058697C" w:rsidRPr="00D879FA">
        <w:rPr>
          <w:rFonts w:hAnsi="標楷體" w:cs="全字庫正楷體" w:hint="eastAsia"/>
          <w:color w:val="000000" w:themeColor="text1"/>
          <w:sz w:val="28"/>
          <w:szCs w:val="28"/>
        </w:rPr>
        <w:t>執行</w:t>
      </w:r>
      <w:r w:rsidR="00FE6651" w:rsidRPr="00D879FA">
        <w:rPr>
          <w:rFonts w:hAnsi="標楷體" w:cs="全字庫正楷體" w:hint="eastAsia"/>
          <w:color w:val="000000" w:themeColor="text1"/>
          <w:sz w:val="28"/>
          <w:szCs w:val="28"/>
        </w:rPr>
        <w:t>結果，仍有2個公務主管機關、3家國營事業、14個非營業</w:t>
      </w:r>
      <w:r w:rsidR="00AB7FBD" w:rsidRPr="00D879FA">
        <w:rPr>
          <w:rFonts w:hAnsi="標楷體" w:cs="全字庫正楷體" w:hint="eastAsia"/>
          <w:color w:val="000000" w:themeColor="text1"/>
          <w:sz w:val="28"/>
          <w:szCs w:val="28"/>
        </w:rPr>
        <w:t>特種</w:t>
      </w:r>
      <w:r w:rsidR="00FE6651" w:rsidRPr="00D879FA">
        <w:rPr>
          <w:rFonts w:hAnsi="標楷體" w:cs="全字庫正楷體" w:hint="eastAsia"/>
          <w:color w:val="000000" w:themeColor="text1"/>
          <w:sz w:val="28"/>
          <w:szCs w:val="28"/>
        </w:rPr>
        <w:t>基金（公立學校、醫療機構），共計19個機關</w:t>
      </w:r>
      <w:r w:rsidR="00ED1E6B">
        <w:rPr>
          <w:rFonts w:hAnsi="標楷體" w:cs="全字庫正楷體" w:hint="eastAsia"/>
          <w:color w:val="000000" w:themeColor="text1"/>
          <w:sz w:val="28"/>
          <w:szCs w:val="28"/>
        </w:rPr>
        <w:t>（</w:t>
      </w:r>
      <w:r w:rsidR="00FE6651" w:rsidRPr="00D879FA">
        <w:rPr>
          <w:rFonts w:hAnsi="標楷體" w:cs="全字庫正楷體" w:hint="eastAsia"/>
          <w:color w:val="000000" w:themeColor="text1"/>
          <w:sz w:val="28"/>
          <w:szCs w:val="28"/>
        </w:rPr>
        <w:t>構</w:t>
      </w:r>
      <w:r w:rsidR="00ED1E6B">
        <w:rPr>
          <w:rFonts w:hAnsi="標楷體" w:cs="全字庫正楷體" w:hint="eastAsia"/>
          <w:color w:val="000000" w:themeColor="text1"/>
          <w:sz w:val="28"/>
          <w:szCs w:val="28"/>
        </w:rPr>
        <w:t>）</w:t>
      </w:r>
      <w:r w:rsidR="00FE6651" w:rsidRPr="00D879FA">
        <w:rPr>
          <w:rFonts w:hAnsi="標楷體" w:cs="全字庫正楷體" w:hint="eastAsia"/>
          <w:color w:val="000000" w:themeColor="text1"/>
          <w:sz w:val="28"/>
          <w:szCs w:val="28"/>
        </w:rPr>
        <w:t>性別預算執行率或預計辦理項目之達成率未及</w:t>
      </w:r>
      <w:proofErr w:type="gramStart"/>
      <w:r w:rsidR="00FE6651" w:rsidRPr="00D879FA">
        <w:rPr>
          <w:rFonts w:hAnsi="標楷體" w:cs="全字庫正楷體" w:hint="eastAsia"/>
          <w:color w:val="000000" w:themeColor="text1"/>
          <w:sz w:val="28"/>
          <w:szCs w:val="28"/>
        </w:rPr>
        <w:t>8成</w:t>
      </w:r>
      <w:proofErr w:type="gramEnd"/>
      <w:r w:rsidR="00FE6651" w:rsidRPr="00D879FA">
        <w:rPr>
          <w:rFonts w:hAnsi="標楷體" w:cs="全字庫正楷體" w:hint="eastAsia"/>
          <w:color w:val="000000" w:themeColor="text1"/>
          <w:sz w:val="28"/>
          <w:szCs w:val="28"/>
        </w:rPr>
        <w:t>，甚至有12個機關</w:t>
      </w:r>
      <w:r w:rsidR="00ED1E6B">
        <w:rPr>
          <w:rFonts w:hAnsi="標楷體" w:cs="全字庫正楷體" w:hint="eastAsia"/>
          <w:color w:val="000000" w:themeColor="text1"/>
          <w:sz w:val="28"/>
          <w:szCs w:val="28"/>
        </w:rPr>
        <w:t>（</w:t>
      </w:r>
      <w:r w:rsidR="00FE6651" w:rsidRPr="00D879FA">
        <w:rPr>
          <w:rFonts w:hAnsi="標楷體" w:cs="全字庫正楷體" w:hint="eastAsia"/>
          <w:color w:val="000000" w:themeColor="text1"/>
          <w:sz w:val="28"/>
          <w:szCs w:val="28"/>
        </w:rPr>
        <w:t>構</w:t>
      </w:r>
      <w:r w:rsidR="00ED1E6B">
        <w:rPr>
          <w:rFonts w:hAnsi="標楷體" w:cs="全字庫正楷體" w:hint="eastAsia"/>
          <w:color w:val="000000" w:themeColor="text1"/>
          <w:sz w:val="28"/>
          <w:szCs w:val="28"/>
        </w:rPr>
        <w:t>）</w:t>
      </w:r>
      <w:r w:rsidR="00FE6651" w:rsidRPr="00D879FA">
        <w:rPr>
          <w:rFonts w:hAnsi="標楷體" w:cs="全字庫正楷體" w:hint="eastAsia"/>
          <w:color w:val="000000" w:themeColor="text1"/>
          <w:sz w:val="28"/>
          <w:szCs w:val="28"/>
        </w:rPr>
        <w:t>已連續</w:t>
      </w:r>
      <w:proofErr w:type="gramStart"/>
      <w:r w:rsidR="00FE6651" w:rsidRPr="00D879FA">
        <w:rPr>
          <w:rFonts w:hAnsi="標楷體" w:cs="全字庫正楷體" w:hint="eastAsia"/>
          <w:color w:val="000000" w:themeColor="text1"/>
          <w:sz w:val="28"/>
          <w:szCs w:val="28"/>
        </w:rPr>
        <w:t>3</w:t>
      </w:r>
      <w:proofErr w:type="gramEnd"/>
      <w:r w:rsidR="00FE6651" w:rsidRPr="00D879FA">
        <w:rPr>
          <w:rFonts w:hAnsi="標楷體" w:cs="全字庫正楷體" w:hint="eastAsia"/>
          <w:color w:val="000000" w:themeColor="text1"/>
          <w:sz w:val="28"/>
          <w:szCs w:val="28"/>
        </w:rPr>
        <w:t>年度（112至114年度）執行（達成）</w:t>
      </w:r>
      <w:proofErr w:type="gramStart"/>
      <w:r w:rsidR="00FE6651" w:rsidRPr="00D879FA">
        <w:rPr>
          <w:rFonts w:hAnsi="標楷體" w:cs="全字庫正楷體" w:hint="eastAsia"/>
          <w:color w:val="000000" w:themeColor="text1"/>
          <w:sz w:val="28"/>
          <w:szCs w:val="28"/>
        </w:rPr>
        <w:t>率均未及8成</w:t>
      </w:r>
      <w:proofErr w:type="gramEnd"/>
      <w:r w:rsidR="00FE6651" w:rsidRPr="00D879FA">
        <w:rPr>
          <w:rFonts w:hAnsi="標楷體" w:cs="全字庫正楷體" w:hint="eastAsia"/>
          <w:color w:val="000000" w:themeColor="text1"/>
          <w:sz w:val="28"/>
          <w:szCs w:val="28"/>
        </w:rPr>
        <w:t>，顯示</w:t>
      </w:r>
      <w:r w:rsidR="007922F7" w:rsidRPr="00D879FA">
        <w:rPr>
          <w:rFonts w:hAnsi="標楷體" w:cs="全字庫正楷體" w:hint="eastAsia"/>
          <w:color w:val="000000" w:themeColor="text1"/>
          <w:sz w:val="28"/>
          <w:szCs w:val="28"/>
        </w:rPr>
        <w:t>其</w:t>
      </w:r>
      <w:r w:rsidR="00FE6651" w:rsidRPr="00D879FA">
        <w:rPr>
          <w:rFonts w:hAnsi="標楷體" w:cs="全字庫正楷體" w:hint="eastAsia"/>
          <w:color w:val="000000" w:themeColor="text1"/>
          <w:sz w:val="28"/>
          <w:szCs w:val="28"/>
        </w:rPr>
        <w:t>性別預算編列與執行控管仍未</w:t>
      </w:r>
      <w:proofErr w:type="gramStart"/>
      <w:r w:rsidR="00FE6651" w:rsidRPr="00D879FA">
        <w:rPr>
          <w:rFonts w:hAnsi="標楷體" w:cs="全字庫正楷體" w:hint="eastAsia"/>
          <w:color w:val="000000" w:themeColor="text1"/>
          <w:sz w:val="28"/>
          <w:szCs w:val="28"/>
        </w:rPr>
        <w:t>臻健全，</w:t>
      </w:r>
      <w:proofErr w:type="gramEnd"/>
      <w:r w:rsidR="00FE6651" w:rsidRPr="00D879FA">
        <w:rPr>
          <w:rFonts w:hAnsi="標楷體" w:cs="全字庫正楷體" w:hint="eastAsia"/>
          <w:color w:val="000000" w:themeColor="text1"/>
          <w:sz w:val="28"/>
          <w:szCs w:val="28"/>
        </w:rPr>
        <w:t>經函請行政院督促有關部會衡酌性別平等業務實際需要</w:t>
      </w:r>
      <w:proofErr w:type="gramStart"/>
      <w:r w:rsidR="00FE6651" w:rsidRPr="00D879FA">
        <w:rPr>
          <w:rFonts w:hAnsi="標楷體" w:cs="全字庫正楷體" w:hint="eastAsia"/>
          <w:color w:val="000000" w:themeColor="text1"/>
          <w:sz w:val="28"/>
          <w:szCs w:val="28"/>
        </w:rPr>
        <w:t>覈</w:t>
      </w:r>
      <w:proofErr w:type="gramEnd"/>
      <w:r w:rsidR="00FE6651" w:rsidRPr="00D879FA">
        <w:rPr>
          <w:rFonts w:hAnsi="標楷體" w:cs="全字庫正楷體" w:hint="eastAsia"/>
          <w:color w:val="000000" w:themeColor="text1"/>
          <w:sz w:val="28"/>
          <w:szCs w:val="28"/>
        </w:rPr>
        <w:t>實編列預算，及強化執行進度管控，以確保性別預算資源配置與政策推動相互契合，有效提升執行力。</w:t>
      </w:r>
      <w:proofErr w:type="gramStart"/>
      <w:r w:rsidR="00FE6651" w:rsidRPr="00D879FA">
        <w:rPr>
          <w:rFonts w:hAnsi="標楷體" w:cs="全字庫正楷體" w:hint="eastAsia"/>
          <w:bCs w:val="0"/>
          <w:color w:val="000000" w:themeColor="text1"/>
          <w:kern w:val="0"/>
          <w:sz w:val="28"/>
          <w:szCs w:val="28"/>
        </w:rPr>
        <w:t>【</w:t>
      </w:r>
      <w:proofErr w:type="gramEnd"/>
      <w:r w:rsidR="00FE6651" w:rsidRPr="00D879FA">
        <w:rPr>
          <w:rFonts w:hAnsi="標楷體" w:cs="全字庫正楷體" w:hint="eastAsia"/>
          <w:bCs w:val="0"/>
          <w:color w:val="000000" w:themeColor="text1"/>
          <w:kern w:val="0"/>
          <w:sz w:val="28"/>
          <w:szCs w:val="28"/>
        </w:rPr>
        <w:t>詳總決算審核報告</w:t>
      </w:r>
      <w:proofErr w:type="gramStart"/>
      <w:r w:rsidR="00FE6651" w:rsidRPr="00D879FA">
        <w:rPr>
          <w:rFonts w:hAnsi="標楷體" w:cs="全字庫正楷體" w:hint="eastAsia"/>
          <w:bCs w:val="0"/>
          <w:color w:val="000000" w:themeColor="text1"/>
          <w:kern w:val="0"/>
          <w:sz w:val="28"/>
          <w:szCs w:val="28"/>
        </w:rPr>
        <w:t>第2冊丙</w:t>
      </w:r>
      <w:proofErr w:type="gramEnd"/>
      <w:r w:rsidR="00FE6651" w:rsidRPr="00D879FA">
        <w:rPr>
          <w:rFonts w:hAnsi="標楷體" w:cs="全字庫正楷體" w:hint="eastAsia"/>
          <w:bCs w:val="0"/>
          <w:color w:val="000000" w:themeColor="text1"/>
          <w:kern w:val="0"/>
          <w:sz w:val="28"/>
          <w:szCs w:val="28"/>
        </w:rPr>
        <w:t>、貳、行政院主管項下重要審核意見（</w:t>
      </w:r>
      <w:r w:rsidR="00506D0F">
        <w:rPr>
          <w:rFonts w:hAnsi="標楷體" w:cs="全字庫正楷體" w:hint="eastAsia"/>
          <w:bCs w:val="0"/>
          <w:color w:val="000000" w:themeColor="text1"/>
          <w:kern w:val="0"/>
          <w:sz w:val="28"/>
          <w:szCs w:val="28"/>
        </w:rPr>
        <w:t>二十三</w:t>
      </w:r>
      <w:r w:rsidR="00FE6651" w:rsidRPr="00D879FA">
        <w:rPr>
          <w:rFonts w:hAnsi="標楷體" w:cs="全字庫正楷體" w:hint="eastAsia"/>
          <w:bCs w:val="0"/>
          <w:color w:val="000000" w:themeColor="text1"/>
          <w:kern w:val="0"/>
          <w:sz w:val="28"/>
          <w:szCs w:val="28"/>
        </w:rPr>
        <w:t>）</w:t>
      </w:r>
      <w:r w:rsidR="00506D0F">
        <w:rPr>
          <w:rFonts w:hAnsi="標楷體" w:cs="全字庫正楷體" w:hint="eastAsia"/>
          <w:bCs w:val="0"/>
          <w:color w:val="000000" w:themeColor="text1"/>
          <w:kern w:val="0"/>
          <w:sz w:val="28"/>
          <w:szCs w:val="28"/>
        </w:rPr>
        <w:t>4</w:t>
      </w:r>
      <w:r w:rsidR="00FE6651" w:rsidRPr="00D879FA">
        <w:rPr>
          <w:rFonts w:hAnsi="標楷體" w:cs="全字庫正楷體"/>
          <w:bCs w:val="0"/>
          <w:color w:val="000000" w:themeColor="text1"/>
          <w:kern w:val="0"/>
          <w:sz w:val="28"/>
          <w:szCs w:val="28"/>
        </w:rPr>
        <w:t>.</w:t>
      </w:r>
      <w:r w:rsidR="00FE6651" w:rsidRPr="00D879FA">
        <w:rPr>
          <w:rFonts w:hAnsi="標楷體" w:cs="全字庫正楷體" w:hint="eastAsia"/>
          <w:bCs w:val="0"/>
          <w:color w:val="000000" w:themeColor="text1"/>
          <w:kern w:val="0"/>
          <w:sz w:val="28"/>
          <w:szCs w:val="28"/>
        </w:rPr>
        <w:t>】</w:t>
      </w:r>
    </w:p>
    <w:p w14:paraId="27E056DA" w14:textId="596BCB60" w:rsidR="001C2564" w:rsidRPr="00E91B0E" w:rsidRDefault="001C2564" w:rsidP="00D8227E">
      <w:pPr>
        <w:pStyle w:val="1"/>
        <w:overflowPunct w:val="0"/>
        <w:snapToGrid w:val="0"/>
        <w:spacing w:line="460" w:lineRule="exact"/>
        <w:ind w:firstLine="1261"/>
        <w:outlineLvl w:val="3"/>
        <w:rPr>
          <w:rFonts w:hAnsi="標楷體" w:cs="全字庫正楷體"/>
          <w:b/>
          <w:color w:val="000000" w:themeColor="text1"/>
          <w:spacing w:val="2"/>
          <w:sz w:val="28"/>
          <w:szCs w:val="28"/>
        </w:rPr>
      </w:pPr>
      <w:r w:rsidRPr="00D879FA">
        <w:rPr>
          <w:rFonts w:hAnsi="標楷體" w:cs="全字庫正楷體" w:hint="eastAsia"/>
          <w:b/>
          <w:color w:val="000000" w:themeColor="text1"/>
          <w:kern w:val="28"/>
          <w:sz w:val="28"/>
          <w:szCs w:val="32"/>
        </w:rPr>
        <w:t xml:space="preserve">3.　</w:t>
      </w:r>
      <w:r w:rsidR="00FE6651" w:rsidRPr="00D879FA">
        <w:rPr>
          <w:rFonts w:hAnsi="標楷體" w:cs="全字庫正楷體" w:hint="eastAsia"/>
          <w:b/>
          <w:color w:val="000000" w:themeColor="text1"/>
          <w:spacing w:val="2"/>
          <w:sz w:val="28"/>
          <w:szCs w:val="28"/>
        </w:rPr>
        <w:t>行政院持續推動CEDAW法規檢視計畫，有助國內法制接軌CEDAW，惟全國法規經</w:t>
      </w:r>
      <w:r w:rsidR="00F05609" w:rsidRPr="00D879FA">
        <w:rPr>
          <w:rFonts w:hAnsi="標楷體" w:cs="全字庫正楷體" w:hint="eastAsia"/>
          <w:b/>
          <w:color w:val="000000" w:themeColor="text1"/>
          <w:spacing w:val="2"/>
          <w:sz w:val="28"/>
          <w:szCs w:val="28"/>
        </w:rPr>
        <w:t>進行</w:t>
      </w:r>
      <w:r w:rsidR="00FE6651" w:rsidRPr="00D879FA">
        <w:rPr>
          <w:rFonts w:hAnsi="標楷體" w:cs="全字庫正楷體" w:hint="eastAsia"/>
          <w:b/>
          <w:color w:val="000000" w:themeColor="text1"/>
          <w:spacing w:val="2"/>
          <w:sz w:val="28"/>
          <w:szCs w:val="28"/>
        </w:rPr>
        <w:t>智慧比對結果，</w:t>
      </w:r>
      <w:proofErr w:type="gramStart"/>
      <w:r w:rsidR="00FE6651" w:rsidRPr="00D879FA">
        <w:rPr>
          <w:rFonts w:hAnsi="標楷體" w:cs="全字庫正楷體" w:hint="eastAsia"/>
          <w:b/>
          <w:color w:val="000000" w:themeColor="text1"/>
          <w:spacing w:val="2"/>
          <w:sz w:val="28"/>
          <w:szCs w:val="28"/>
        </w:rPr>
        <w:t>疑</w:t>
      </w:r>
      <w:proofErr w:type="gramEnd"/>
      <w:r w:rsidR="00FE6651" w:rsidRPr="00D879FA">
        <w:rPr>
          <w:rFonts w:hAnsi="標楷體" w:cs="全字庫正楷體" w:hint="eastAsia"/>
          <w:b/>
          <w:color w:val="000000" w:themeColor="text1"/>
          <w:spacing w:val="2"/>
          <w:sz w:val="28"/>
          <w:szCs w:val="28"/>
        </w:rPr>
        <w:t>有部分不符CEDAW及一般性建議者，</w:t>
      </w:r>
      <w:r w:rsidR="008125CF" w:rsidRPr="00D879FA">
        <w:rPr>
          <w:rFonts w:hAnsi="標楷體" w:cs="全字庫正楷體" w:hint="eastAsia"/>
          <w:b/>
          <w:color w:val="000000" w:themeColor="text1"/>
          <w:spacing w:val="2"/>
          <w:sz w:val="28"/>
          <w:szCs w:val="28"/>
        </w:rPr>
        <w:t>允宜優化法規檢視作業及</w:t>
      </w:r>
      <w:r w:rsidR="00FE6651" w:rsidRPr="00D879FA">
        <w:rPr>
          <w:rFonts w:hAnsi="標楷體" w:cs="全字庫正楷體" w:hint="eastAsia"/>
          <w:b/>
          <w:color w:val="000000" w:themeColor="text1"/>
          <w:spacing w:val="2"/>
          <w:sz w:val="28"/>
          <w:szCs w:val="28"/>
        </w:rPr>
        <w:t>督促主管機關落實</w:t>
      </w:r>
      <w:r w:rsidR="008125CF" w:rsidRPr="00D879FA">
        <w:rPr>
          <w:rFonts w:hAnsi="標楷體" w:cs="全字庫正楷體" w:hint="eastAsia"/>
          <w:b/>
          <w:color w:val="000000" w:themeColor="text1"/>
          <w:spacing w:val="2"/>
          <w:sz w:val="28"/>
          <w:szCs w:val="28"/>
        </w:rPr>
        <w:t>辦理</w:t>
      </w:r>
      <w:r w:rsidR="00FE6651" w:rsidRPr="00D879FA">
        <w:rPr>
          <w:rFonts w:hAnsi="標楷體" w:cs="全字庫正楷體" w:hint="eastAsia"/>
          <w:b/>
          <w:color w:val="000000" w:themeColor="text1"/>
          <w:spacing w:val="2"/>
          <w:sz w:val="28"/>
          <w:szCs w:val="28"/>
        </w:rPr>
        <w:t>，</w:t>
      </w:r>
      <w:r w:rsidR="008125CF" w:rsidRPr="00D879FA">
        <w:rPr>
          <w:rFonts w:hAnsi="標楷體" w:cs="全字庫正楷體" w:hint="eastAsia"/>
          <w:b/>
          <w:color w:val="000000" w:themeColor="text1"/>
          <w:spacing w:val="2"/>
          <w:sz w:val="28"/>
          <w:szCs w:val="28"/>
        </w:rPr>
        <w:t>並</w:t>
      </w:r>
      <w:proofErr w:type="gramStart"/>
      <w:r w:rsidR="00FE6651" w:rsidRPr="00D879FA">
        <w:rPr>
          <w:rFonts w:hAnsi="標楷體" w:cs="全字庫正楷體" w:hint="eastAsia"/>
          <w:b/>
          <w:color w:val="000000" w:themeColor="text1"/>
          <w:spacing w:val="2"/>
          <w:sz w:val="28"/>
          <w:szCs w:val="28"/>
        </w:rPr>
        <w:t>研</w:t>
      </w:r>
      <w:proofErr w:type="gramEnd"/>
      <w:r w:rsidR="00FE6651" w:rsidRPr="00D879FA">
        <w:rPr>
          <w:rFonts w:hAnsi="標楷體" w:cs="全字庫正楷體" w:hint="eastAsia"/>
          <w:b/>
          <w:color w:val="000000" w:themeColor="text1"/>
          <w:spacing w:val="2"/>
          <w:sz w:val="28"/>
          <w:szCs w:val="28"/>
        </w:rPr>
        <w:t>議</w:t>
      </w:r>
      <w:r w:rsidR="00F05609" w:rsidRPr="00D879FA">
        <w:rPr>
          <w:rFonts w:hAnsi="標楷體" w:cs="全字庫正楷體" w:hint="eastAsia"/>
          <w:b/>
          <w:color w:val="000000" w:themeColor="text1"/>
          <w:spacing w:val="2"/>
          <w:sz w:val="28"/>
          <w:szCs w:val="28"/>
        </w:rPr>
        <w:t>導入資訊科技</w:t>
      </w:r>
      <w:r w:rsidR="00FE6651" w:rsidRPr="00D879FA">
        <w:rPr>
          <w:rFonts w:hAnsi="標楷體" w:cs="全字庫正楷體" w:hint="eastAsia"/>
          <w:b/>
          <w:color w:val="000000" w:themeColor="text1"/>
          <w:spacing w:val="2"/>
          <w:sz w:val="28"/>
          <w:szCs w:val="28"/>
        </w:rPr>
        <w:t>檢視機制</w:t>
      </w:r>
      <w:r w:rsidR="00F05609" w:rsidRPr="00D879FA">
        <w:rPr>
          <w:rFonts w:hAnsi="標楷體" w:cs="全字庫正楷體" w:hint="eastAsia"/>
          <w:b/>
          <w:color w:val="000000" w:themeColor="text1"/>
          <w:spacing w:val="2"/>
          <w:sz w:val="28"/>
          <w:szCs w:val="28"/>
        </w:rPr>
        <w:t>之可行性</w:t>
      </w:r>
      <w:r w:rsidR="00FE6651" w:rsidRPr="00D879FA">
        <w:rPr>
          <w:rFonts w:hAnsi="標楷體" w:cs="全字庫正楷體" w:hint="eastAsia"/>
          <w:b/>
          <w:color w:val="000000" w:themeColor="text1"/>
          <w:spacing w:val="2"/>
          <w:sz w:val="28"/>
          <w:szCs w:val="28"/>
        </w:rPr>
        <w:t>，以落實保障性別人權</w:t>
      </w:r>
      <w:r w:rsidRPr="00D879FA">
        <w:rPr>
          <w:rFonts w:hAnsi="標楷體" w:cs="全字庫正楷體" w:hint="eastAsia"/>
          <w:b/>
          <w:color w:val="000000" w:themeColor="text1"/>
          <w:sz w:val="28"/>
          <w:szCs w:val="28"/>
        </w:rPr>
        <w:t>：</w:t>
      </w:r>
      <w:r w:rsidR="00FE6651" w:rsidRPr="00D879FA">
        <w:rPr>
          <w:rFonts w:hAnsi="標楷體" w:cs="全字庫正楷體" w:hint="eastAsia"/>
          <w:bCs w:val="0"/>
          <w:color w:val="000000" w:themeColor="text1"/>
          <w:sz w:val="28"/>
          <w:szCs w:val="28"/>
        </w:rPr>
        <w:t>聯合國大會於1979年通過「消除對婦女一切形式歧視公約」（CEDAW），</w:t>
      </w:r>
      <w:r w:rsidR="006903CB" w:rsidRPr="00D879FA">
        <w:rPr>
          <w:rFonts w:hAnsi="標楷體" w:cs="全字庫正楷體" w:hint="eastAsia"/>
          <w:bCs w:val="0"/>
          <w:color w:val="000000" w:themeColor="text1"/>
          <w:sz w:val="28"/>
          <w:szCs w:val="28"/>
        </w:rPr>
        <w:t>政府</w:t>
      </w:r>
      <w:proofErr w:type="gramStart"/>
      <w:r w:rsidR="0058697C" w:rsidRPr="00D879FA">
        <w:rPr>
          <w:rFonts w:hAnsi="標楷體" w:cs="全字庫正楷體" w:hint="eastAsia"/>
          <w:bCs w:val="0"/>
          <w:color w:val="000000" w:themeColor="text1"/>
          <w:sz w:val="28"/>
          <w:szCs w:val="28"/>
        </w:rPr>
        <w:t>嗣</w:t>
      </w:r>
      <w:proofErr w:type="gramEnd"/>
      <w:r w:rsidR="006903CB" w:rsidRPr="00D879FA">
        <w:rPr>
          <w:rFonts w:hAnsi="標楷體" w:cs="全字庫正楷體" w:hint="eastAsia"/>
          <w:bCs w:val="0"/>
          <w:color w:val="000000" w:themeColor="text1"/>
          <w:sz w:val="28"/>
          <w:szCs w:val="28"/>
        </w:rPr>
        <w:t>於101年</w:t>
      </w:r>
      <w:r w:rsidR="0058697C" w:rsidRPr="00D879FA">
        <w:rPr>
          <w:rFonts w:hAnsi="標楷體" w:cs="全字庫正楷體" w:hint="eastAsia"/>
          <w:bCs w:val="0"/>
          <w:color w:val="000000" w:themeColor="text1"/>
          <w:sz w:val="28"/>
          <w:szCs w:val="28"/>
        </w:rPr>
        <w:t>將CEDAW內國法化</w:t>
      </w:r>
      <w:r w:rsidR="00203333" w:rsidRPr="00D879FA">
        <w:rPr>
          <w:rFonts w:hAnsi="標楷體" w:cs="全字庫正楷體" w:hint="eastAsia"/>
          <w:bCs w:val="0"/>
          <w:color w:val="000000" w:themeColor="text1"/>
          <w:sz w:val="28"/>
          <w:szCs w:val="28"/>
        </w:rPr>
        <w:t>，制定公布C</w:t>
      </w:r>
      <w:r w:rsidR="00203333" w:rsidRPr="00D879FA">
        <w:rPr>
          <w:rFonts w:hAnsi="標楷體" w:cs="全字庫正楷體"/>
          <w:bCs w:val="0"/>
          <w:color w:val="000000" w:themeColor="text1"/>
          <w:sz w:val="28"/>
          <w:szCs w:val="28"/>
        </w:rPr>
        <w:t>EDAW</w:t>
      </w:r>
      <w:r w:rsidR="00203333" w:rsidRPr="00D879FA">
        <w:rPr>
          <w:rFonts w:hAnsi="標楷體" w:cs="全字庫正楷體" w:hint="eastAsia"/>
          <w:bCs w:val="0"/>
          <w:color w:val="000000" w:themeColor="text1"/>
          <w:sz w:val="28"/>
          <w:szCs w:val="28"/>
        </w:rPr>
        <w:t>施行法</w:t>
      </w:r>
      <w:r w:rsidR="0058697C" w:rsidRPr="00D879FA">
        <w:rPr>
          <w:rFonts w:hAnsi="標楷體" w:cs="全字庫正楷體" w:hint="eastAsia"/>
          <w:bCs w:val="0"/>
          <w:color w:val="000000" w:themeColor="text1"/>
          <w:sz w:val="28"/>
          <w:szCs w:val="28"/>
        </w:rPr>
        <w:t>，明定各級政府應檢討主管之法規</w:t>
      </w:r>
      <w:r w:rsidR="0067105F" w:rsidRPr="00D879FA">
        <w:rPr>
          <w:rFonts w:hAnsi="標楷體" w:cs="全字庫正楷體" w:hint="eastAsia"/>
          <w:bCs w:val="0"/>
          <w:color w:val="000000" w:themeColor="text1"/>
          <w:sz w:val="28"/>
          <w:szCs w:val="28"/>
        </w:rPr>
        <w:t>及行政措施</w:t>
      </w:r>
      <w:r w:rsidR="0058697C" w:rsidRPr="00D879FA">
        <w:rPr>
          <w:rFonts w:hAnsi="標楷體" w:cs="全字庫正楷體" w:hint="eastAsia"/>
          <w:bCs w:val="0"/>
          <w:color w:val="000000" w:themeColor="text1"/>
          <w:sz w:val="28"/>
          <w:szCs w:val="28"/>
        </w:rPr>
        <w:t>，有不符CEDAW者，於該法施行後3年內完成法規之制（訂）定、修正或廢止及行政措施之改進。</w:t>
      </w:r>
      <w:r w:rsidR="00FE6651" w:rsidRPr="00D879FA">
        <w:rPr>
          <w:rFonts w:hAnsi="標楷體" w:cs="全字庫正楷體" w:hint="eastAsia"/>
          <w:bCs w:val="0"/>
          <w:color w:val="000000" w:themeColor="text1"/>
          <w:sz w:val="28"/>
          <w:szCs w:val="28"/>
        </w:rPr>
        <w:t>行政院為使各級政府機關依規定落實檢討法規，分別於101年、105年、109年</w:t>
      </w:r>
      <w:r w:rsidR="0058697C" w:rsidRPr="00D879FA">
        <w:rPr>
          <w:rFonts w:hAnsi="標楷體" w:cs="全字庫正楷體" w:hint="eastAsia"/>
          <w:bCs w:val="0"/>
          <w:color w:val="000000" w:themeColor="text1"/>
          <w:sz w:val="28"/>
          <w:szCs w:val="28"/>
        </w:rPr>
        <w:t>辦理</w:t>
      </w:r>
      <w:r w:rsidR="00FE6651" w:rsidRPr="00D879FA">
        <w:rPr>
          <w:rFonts w:hAnsi="標楷體" w:cs="全字庫正楷體" w:hint="eastAsia"/>
          <w:bCs w:val="0"/>
          <w:color w:val="000000" w:themeColor="text1"/>
          <w:sz w:val="28"/>
          <w:szCs w:val="28"/>
        </w:rPr>
        <w:t>3梯次法規檢視計畫</w:t>
      </w:r>
      <w:r w:rsidR="006903CB" w:rsidRPr="00D879FA">
        <w:rPr>
          <w:rFonts w:hAnsi="標楷體" w:cs="全字庫正楷體" w:hint="eastAsia"/>
          <w:bCs w:val="0"/>
          <w:color w:val="000000" w:themeColor="text1"/>
          <w:sz w:val="28"/>
          <w:szCs w:val="28"/>
        </w:rPr>
        <w:t>，確定不符合CEDAW之法規計273件，截至115年4月底止，已完成改善並解除列管者計263件（96.34％）。</w:t>
      </w:r>
      <w:r w:rsidR="0058697C" w:rsidRPr="00D879FA">
        <w:rPr>
          <w:rFonts w:hAnsi="標楷體" w:cs="全字庫正楷體" w:hint="eastAsia"/>
          <w:bCs w:val="0"/>
          <w:color w:val="000000" w:themeColor="text1"/>
          <w:sz w:val="28"/>
          <w:szCs w:val="28"/>
        </w:rPr>
        <w:t>本部</w:t>
      </w:r>
      <w:r w:rsidR="006903CB" w:rsidRPr="00D879FA">
        <w:rPr>
          <w:rFonts w:hAnsi="標楷體" w:cs="全字庫正楷體" w:hint="eastAsia"/>
          <w:bCs w:val="0"/>
          <w:color w:val="000000" w:themeColor="text1"/>
          <w:sz w:val="28"/>
          <w:szCs w:val="28"/>
        </w:rPr>
        <w:t>為探究各級政府主管法規經歷次檢視作業後符合CEDAW情形，將</w:t>
      </w:r>
      <w:r w:rsidR="00325712" w:rsidRPr="00D879FA">
        <w:rPr>
          <w:rFonts w:hAnsi="標楷體" w:cs="全字庫正楷體" w:hint="eastAsia"/>
          <w:bCs w:val="0"/>
          <w:color w:val="000000" w:themeColor="text1"/>
          <w:sz w:val="28"/>
          <w:szCs w:val="28"/>
        </w:rPr>
        <w:t>該</w:t>
      </w:r>
      <w:r w:rsidR="006903CB" w:rsidRPr="00D879FA">
        <w:rPr>
          <w:rFonts w:hAnsi="標楷體" w:cs="全字庫正楷體" w:hint="eastAsia"/>
          <w:bCs w:val="0"/>
          <w:color w:val="000000" w:themeColor="text1"/>
          <w:sz w:val="28"/>
          <w:szCs w:val="28"/>
        </w:rPr>
        <w:t>273件</w:t>
      </w:r>
      <w:r w:rsidR="00325712" w:rsidRPr="00D879FA">
        <w:rPr>
          <w:rFonts w:hAnsi="標楷體" w:cs="全字庫正楷體" w:hint="eastAsia"/>
          <w:bCs w:val="0"/>
          <w:color w:val="000000" w:themeColor="text1"/>
          <w:sz w:val="28"/>
          <w:szCs w:val="28"/>
        </w:rPr>
        <w:t>不符合CEDAW之</w:t>
      </w:r>
      <w:r w:rsidR="006903CB" w:rsidRPr="00D879FA">
        <w:rPr>
          <w:rFonts w:hAnsi="標楷體" w:cs="全字庫正楷體" w:hint="eastAsia"/>
          <w:bCs w:val="0"/>
          <w:color w:val="000000" w:themeColor="text1"/>
          <w:sz w:val="28"/>
          <w:szCs w:val="28"/>
        </w:rPr>
        <w:t>法規及其違反條文與理由，結構化歸納為具備風險特徵之67則案例態樣知識庫，並導入生成式人工智慧技術，針對全國</w:t>
      </w:r>
      <w:r w:rsidR="00325712" w:rsidRPr="00D879FA">
        <w:rPr>
          <w:rFonts w:hAnsi="標楷體" w:cs="全字庫正楷體" w:hint="eastAsia"/>
          <w:bCs w:val="0"/>
          <w:color w:val="000000" w:themeColor="text1"/>
          <w:sz w:val="28"/>
          <w:szCs w:val="28"/>
        </w:rPr>
        <w:t>約5萬</w:t>
      </w:r>
      <w:r w:rsidR="006903CB" w:rsidRPr="00D879FA">
        <w:rPr>
          <w:rFonts w:hAnsi="標楷體" w:cs="全字庫正楷體" w:hint="eastAsia"/>
          <w:bCs w:val="0"/>
          <w:color w:val="000000" w:themeColor="text1"/>
          <w:sz w:val="28"/>
          <w:szCs w:val="28"/>
        </w:rPr>
        <w:t>件</w:t>
      </w:r>
      <w:r w:rsidR="00702486" w:rsidRPr="00D879FA">
        <w:rPr>
          <w:rFonts w:hAnsi="標楷體" w:cs="全字庫正楷體" w:hint="eastAsia"/>
          <w:bCs w:val="0"/>
          <w:color w:val="000000" w:themeColor="text1"/>
          <w:sz w:val="28"/>
          <w:szCs w:val="28"/>
        </w:rPr>
        <w:t>法規</w:t>
      </w:r>
      <w:r w:rsidR="006903CB" w:rsidRPr="00D879FA">
        <w:rPr>
          <w:rFonts w:hAnsi="標楷體" w:cs="全字庫正楷體" w:hint="eastAsia"/>
          <w:bCs w:val="0"/>
          <w:color w:val="000000" w:themeColor="text1"/>
          <w:sz w:val="28"/>
          <w:szCs w:val="28"/>
        </w:rPr>
        <w:t>進行智慧比對結果，計185件法規（中央政府57件、地方政府128件）條文內容，</w:t>
      </w:r>
      <w:r w:rsidR="00325712" w:rsidRPr="00D879FA">
        <w:rPr>
          <w:rFonts w:hAnsi="標楷體" w:cs="全字庫正楷體" w:hint="eastAsia"/>
          <w:bCs w:val="0"/>
          <w:color w:val="000000" w:themeColor="text1"/>
          <w:sz w:val="28"/>
          <w:szCs w:val="28"/>
        </w:rPr>
        <w:t>存有</w:t>
      </w:r>
      <w:r w:rsidR="006903CB" w:rsidRPr="00D879FA">
        <w:rPr>
          <w:rFonts w:hAnsi="標楷體" w:cs="全字庫正楷體" w:hint="eastAsia"/>
          <w:bCs w:val="0"/>
          <w:color w:val="000000" w:themeColor="text1"/>
          <w:sz w:val="28"/>
          <w:szCs w:val="28"/>
        </w:rPr>
        <w:t>前揭67則案例態樣知識庫之風險特徵，似</w:t>
      </w:r>
      <w:r w:rsidR="00325712" w:rsidRPr="00D879FA">
        <w:rPr>
          <w:rFonts w:hAnsi="標楷體" w:cs="全字庫正楷體" w:hint="eastAsia"/>
          <w:bCs w:val="0"/>
          <w:color w:val="000000" w:themeColor="text1"/>
          <w:sz w:val="28"/>
          <w:szCs w:val="28"/>
        </w:rPr>
        <w:t>不符合</w:t>
      </w:r>
      <w:r w:rsidR="006903CB" w:rsidRPr="00D879FA">
        <w:rPr>
          <w:rFonts w:hAnsi="標楷體" w:cs="全字庫正楷體" w:hint="eastAsia"/>
          <w:bCs w:val="0"/>
          <w:color w:val="000000" w:themeColor="text1"/>
          <w:sz w:val="28"/>
          <w:szCs w:val="28"/>
        </w:rPr>
        <w:t>CEDAW規定，且未列冊管理</w:t>
      </w:r>
      <w:r w:rsidR="00325712" w:rsidRPr="00D879FA">
        <w:rPr>
          <w:rFonts w:hAnsi="標楷體" w:cs="全字庫正楷體" w:hint="eastAsia"/>
          <w:bCs w:val="0"/>
          <w:color w:val="000000" w:themeColor="text1"/>
          <w:sz w:val="28"/>
          <w:szCs w:val="28"/>
        </w:rPr>
        <w:t>，</w:t>
      </w:r>
      <w:proofErr w:type="gramStart"/>
      <w:r w:rsidR="006903CB" w:rsidRPr="00D879FA">
        <w:rPr>
          <w:rFonts w:hAnsi="標楷體" w:cs="全字庫正楷體" w:hint="eastAsia"/>
          <w:bCs w:val="0"/>
          <w:color w:val="000000" w:themeColor="text1"/>
          <w:sz w:val="28"/>
          <w:szCs w:val="28"/>
        </w:rPr>
        <w:t>凸</w:t>
      </w:r>
      <w:proofErr w:type="gramEnd"/>
      <w:r w:rsidR="006903CB" w:rsidRPr="00D879FA">
        <w:rPr>
          <w:rFonts w:hAnsi="標楷體" w:cs="全字庫正楷體" w:hint="eastAsia"/>
          <w:bCs w:val="0"/>
          <w:color w:val="000000" w:themeColor="text1"/>
          <w:sz w:val="28"/>
          <w:szCs w:val="28"/>
        </w:rPr>
        <w:t>顯各級政府</w:t>
      </w:r>
      <w:r w:rsidR="00325712" w:rsidRPr="00D879FA">
        <w:rPr>
          <w:rFonts w:hAnsi="標楷體" w:cs="全字庫正楷體" w:hint="eastAsia"/>
          <w:bCs w:val="0"/>
          <w:color w:val="000000" w:themeColor="text1"/>
          <w:sz w:val="28"/>
          <w:szCs w:val="28"/>
        </w:rPr>
        <w:t>面對法規持續增修之動態環境</w:t>
      </w:r>
      <w:r w:rsidR="006903CB" w:rsidRPr="00D879FA">
        <w:rPr>
          <w:rFonts w:hAnsi="標楷體" w:cs="全字庫正楷體" w:hint="eastAsia"/>
          <w:bCs w:val="0"/>
          <w:color w:val="000000" w:themeColor="text1"/>
          <w:sz w:val="28"/>
          <w:szCs w:val="28"/>
        </w:rPr>
        <w:t>，難以完全辨識主管法規未符CEDAW情形並及時採取改善措施。經函請行政院</w:t>
      </w:r>
      <w:r w:rsidR="00325712" w:rsidRPr="00D879FA">
        <w:rPr>
          <w:rFonts w:hAnsi="標楷體" w:cs="全字庫正楷體" w:hint="eastAsia"/>
          <w:bCs w:val="0"/>
          <w:color w:val="000000" w:themeColor="text1"/>
          <w:sz w:val="28"/>
          <w:szCs w:val="28"/>
        </w:rPr>
        <w:t>優化法規檢視作業，及</w:t>
      </w:r>
      <w:r w:rsidR="006903CB" w:rsidRPr="00D879FA">
        <w:rPr>
          <w:rFonts w:hAnsi="標楷體" w:cs="全字庫正楷體" w:hint="eastAsia"/>
          <w:bCs w:val="0"/>
          <w:color w:val="000000" w:themeColor="text1"/>
          <w:sz w:val="28"/>
          <w:szCs w:val="28"/>
        </w:rPr>
        <w:t>督促主管機關落實</w:t>
      </w:r>
      <w:r w:rsidR="00325712" w:rsidRPr="00D879FA">
        <w:rPr>
          <w:rFonts w:hAnsi="標楷體" w:cs="全字庫正楷體" w:hint="eastAsia"/>
          <w:bCs w:val="0"/>
          <w:color w:val="000000" w:themeColor="text1"/>
          <w:sz w:val="28"/>
          <w:szCs w:val="28"/>
        </w:rPr>
        <w:t>辦理</w:t>
      </w:r>
      <w:r w:rsidR="006903CB" w:rsidRPr="00D879FA">
        <w:rPr>
          <w:rFonts w:hAnsi="標楷體" w:cs="全字庫正楷體" w:hint="eastAsia"/>
          <w:bCs w:val="0"/>
          <w:color w:val="000000" w:themeColor="text1"/>
          <w:sz w:val="28"/>
          <w:szCs w:val="28"/>
        </w:rPr>
        <w:t>，</w:t>
      </w:r>
      <w:r w:rsidR="00325712" w:rsidRPr="00D879FA">
        <w:rPr>
          <w:rFonts w:hAnsi="標楷體" w:cs="全字庫正楷體" w:hint="eastAsia"/>
          <w:bCs w:val="0"/>
          <w:color w:val="000000" w:themeColor="text1"/>
          <w:sz w:val="28"/>
          <w:szCs w:val="28"/>
        </w:rPr>
        <w:t>並</w:t>
      </w:r>
      <w:proofErr w:type="gramStart"/>
      <w:r w:rsidR="006903CB" w:rsidRPr="00D879FA">
        <w:rPr>
          <w:rFonts w:hAnsi="標楷體" w:cs="全字庫正楷體" w:hint="eastAsia"/>
          <w:bCs w:val="0"/>
          <w:color w:val="000000" w:themeColor="text1"/>
          <w:sz w:val="28"/>
          <w:szCs w:val="28"/>
        </w:rPr>
        <w:t>研</w:t>
      </w:r>
      <w:proofErr w:type="gramEnd"/>
      <w:r w:rsidR="006903CB" w:rsidRPr="00D879FA">
        <w:rPr>
          <w:rFonts w:hAnsi="標楷體" w:cs="全字庫正楷體" w:hint="eastAsia"/>
          <w:bCs w:val="0"/>
          <w:color w:val="000000" w:themeColor="text1"/>
          <w:sz w:val="28"/>
          <w:szCs w:val="28"/>
        </w:rPr>
        <w:t>議</w:t>
      </w:r>
      <w:r w:rsidR="00325712" w:rsidRPr="00D879FA">
        <w:rPr>
          <w:rFonts w:hAnsi="標楷體" w:cs="全字庫正楷體" w:hint="eastAsia"/>
          <w:bCs w:val="0"/>
          <w:color w:val="000000" w:themeColor="text1"/>
          <w:sz w:val="28"/>
          <w:szCs w:val="28"/>
        </w:rPr>
        <w:t>導入資訊科技</w:t>
      </w:r>
      <w:r w:rsidR="006903CB" w:rsidRPr="00D879FA">
        <w:rPr>
          <w:rFonts w:hAnsi="標楷體" w:cs="全字庫正楷體" w:hint="eastAsia"/>
          <w:bCs w:val="0"/>
          <w:color w:val="000000" w:themeColor="text1"/>
          <w:sz w:val="28"/>
          <w:szCs w:val="28"/>
        </w:rPr>
        <w:t>檢視機制</w:t>
      </w:r>
      <w:r w:rsidR="00325712" w:rsidRPr="00D879FA">
        <w:rPr>
          <w:rFonts w:hAnsi="標楷體" w:cs="全字庫正楷體" w:hint="eastAsia"/>
          <w:bCs w:val="0"/>
          <w:color w:val="000000" w:themeColor="text1"/>
          <w:sz w:val="28"/>
          <w:szCs w:val="28"/>
        </w:rPr>
        <w:t>之可行性</w:t>
      </w:r>
      <w:r w:rsidR="006903CB" w:rsidRPr="00D879FA">
        <w:rPr>
          <w:rFonts w:hAnsi="標楷體" w:cs="全字庫正楷體" w:hint="eastAsia"/>
          <w:bCs w:val="0"/>
          <w:color w:val="000000" w:themeColor="text1"/>
          <w:sz w:val="28"/>
          <w:szCs w:val="28"/>
        </w:rPr>
        <w:t>，以</w:t>
      </w:r>
      <w:r w:rsidR="006903CB" w:rsidRPr="00E91B0E">
        <w:rPr>
          <w:rFonts w:hAnsi="標楷體" w:cs="全字庫正楷體" w:hint="eastAsia"/>
          <w:bCs w:val="0"/>
          <w:color w:val="000000" w:themeColor="text1"/>
          <w:sz w:val="28"/>
          <w:szCs w:val="28"/>
        </w:rPr>
        <w:t>突破傳統人工審查</w:t>
      </w:r>
      <w:r w:rsidR="006903CB" w:rsidRPr="00E91B0E">
        <w:rPr>
          <w:rFonts w:hAnsi="標楷體" w:cs="全字庫正楷體" w:hint="eastAsia"/>
          <w:bCs w:val="0"/>
          <w:color w:val="000000" w:themeColor="text1"/>
          <w:sz w:val="28"/>
          <w:szCs w:val="28"/>
        </w:rPr>
        <w:lastRenderedPageBreak/>
        <w:t>量能瓶頸，有效提升法規檢視效率及動態追蹤能力。</w:t>
      </w:r>
      <w:r w:rsidR="006903CB" w:rsidRPr="00E91B0E">
        <w:rPr>
          <w:rFonts w:hAnsi="標楷體" w:cs="全字庫正楷體" w:hint="eastAsia"/>
          <w:color w:val="000000" w:themeColor="text1"/>
          <w:sz w:val="28"/>
          <w:szCs w:val="28"/>
        </w:rPr>
        <w:t>【詳總決算審核報告第2冊丙、貳、行政院主管項下重要審核意見（</w:t>
      </w:r>
      <w:r w:rsidR="00506D0F">
        <w:rPr>
          <w:rFonts w:hAnsi="標楷體" w:cs="全字庫正楷體" w:hint="eastAsia"/>
          <w:color w:val="000000" w:themeColor="text1"/>
          <w:sz w:val="28"/>
          <w:szCs w:val="28"/>
        </w:rPr>
        <w:t>十五</w:t>
      </w:r>
      <w:r w:rsidR="006903CB" w:rsidRPr="00E91B0E">
        <w:rPr>
          <w:rFonts w:hAnsi="標楷體" w:cs="全字庫正楷體" w:hint="eastAsia"/>
          <w:color w:val="000000" w:themeColor="text1"/>
          <w:sz w:val="28"/>
          <w:szCs w:val="28"/>
        </w:rPr>
        <w:t>）】</w:t>
      </w:r>
    </w:p>
    <w:p w14:paraId="5F3FA66C" w14:textId="16142B8B" w:rsidR="001C2564" w:rsidRPr="00E91B0E" w:rsidRDefault="001C2564" w:rsidP="005E51BA">
      <w:pPr>
        <w:pStyle w:val="1"/>
        <w:overflowPunct w:val="0"/>
        <w:snapToGrid w:val="0"/>
        <w:spacing w:line="480" w:lineRule="exact"/>
        <w:ind w:firstLine="1261"/>
        <w:outlineLvl w:val="3"/>
        <w:rPr>
          <w:rFonts w:hAnsi="標楷體" w:cs="全字庫正楷體"/>
          <w:b/>
          <w:color w:val="000000" w:themeColor="text1"/>
          <w:spacing w:val="2"/>
          <w:sz w:val="28"/>
          <w:szCs w:val="28"/>
        </w:rPr>
      </w:pPr>
      <w:r w:rsidRPr="00E91B0E">
        <w:rPr>
          <w:rFonts w:hAnsi="標楷體" w:cs="全字庫正楷體" w:hint="eastAsia"/>
          <w:b/>
          <w:color w:val="000000" w:themeColor="text1"/>
          <w:kern w:val="28"/>
          <w:sz w:val="28"/>
          <w:szCs w:val="32"/>
        </w:rPr>
        <w:t>4</w:t>
      </w:r>
      <w:r w:rsidRPr="00D879FA">
        <w:rPr>
          <w:rFonts w:hAnsi="標楷體" w:cs="全字庫正楷體" w:hint="eastAsia"/>
          <w:b/>
          <w:color w:val="000000" w:themeColor="text1"/>
          <w:kern w:val="28"/>
          <w:sz w:val="28"/>
          <w:szCs w:val="32"/>
        </w:rPr>
        <w:t xml:space="preserve">.　</w:t>
      </w:r>
      <w:r w:rsidR="000D7862" w:rsidRPr="00D879FA">
        <w:rPr>
          <w:rFonts w:hAnsi="標楷體" w:cs="全字庫正楷體" w:hint="eastAsia"/>
          <w:b/>
          <w:color w:val="000000" w:themeColor="text1"/>
          <w:spacing w:val="2"/>
          <w:sz w:val="28"/>
          <w:szCs w:val="28"/>
        </w:rPr>
        <w:t>行政院持續優化中長程個案計畫性別影響評估機制，惟近3年仍有部分計畫未落實性別統計分析、性別目標訂定或性別預算配置</w:t>
      </w:r>
      <w:r w:rsidR="00DB642B" w:rsidRPr="00D879FA">
        <w:rPr>
          <w:rFonts w:hAnsi="標楷體" w:cs="全字庫正楷體" w:hint="eastAsia"/>
          <w:b/>
          <w:color w:val="000000" w:themeColor="text1"/>
          <w:spacing w:val="2"/>
          <w:sz w:val="28"/>
          <w:szCs w:val="28"/>
        </w:rPr>
        <w:t>等，允宜</w:t>
      </w:r>
      <w:proofErr w:type="gramStart"/>
      <w:r w:rsidR="00DB642B" w:rsidRPr="00D879FA">
        <w:rPr>
          <w:rFonts w:hAnsi="標楷體" w:cs="全字庫正楷體" w:hint="eastAsia"/>
          <w:b/>
          <w:color w:val="000000" w:themeColor="text1"/>
          <w:spacing w:val="2"/>
          <w:sz w:val="28"/>
          <w:szCs w:val="28"/>
        </w:rPr>
        <w:t>研</w:t>
      </w:r>
      <w:proofErr w:type="gramEnd"/>
      <w:r w:rsidR="00DB642B" w:rsidRPr="00D879FA">
        <w:rPr>
          <w:rFonts w:hAnsi="標楷體" w:cs="全字庫正楷體" w:hint="eastAsia"/>
          <w:b/>
          <w:color w:val="000000" w:themeColor="text1"/>
          <w:spacing w:val="2"/>
          <w:sz w:val="28"/>
          <w:szCs w:val="28"/>
        </w:rPr>
        <w:t>議強化相關編審及督導措施，以提升政府重大計畫回應性別平等差異</w:t>
      </w:r>
      <w:r w:rsidR="00F05609" w:rsidRPr="00D879FA">
        <w:rPr>
          <w:rFonts w:hAnsi="標楷體" w:cs="全字庫正楷體" w:hint="eastAsia"/>
          <w:b/>
          <w:color w:val="000000" w:themeColor="text1"/>
          <w:spacing w:val="2"/>
          <w:sz w:val="28"/>
          <w:szCs w:val="28"/>
        </w:rPr>
        <w:t>與</w:t>
      </w:r>
      <w:r w:rsidR="00DB642B" w:rsidRPr="00D879FA">
        <w:rPr>
          <w:rFonts w:hAnsi="標楷體" w:cs="全字庫正楷體" w:hint="eastAsia"/>
          <w:b/>
          <w:color w:val="000000" w:themeColor="text1"/>
          <w:spacing w:val="2"/>
          <w:sz w:val="28"/>
          <w:szCs w:val="28"/>
        </w:rPr>
        <w:t>需求之能力，發揮促進性別平等之治理功能</w:t>
      </w:r>
      <w:r w:rsidRPr="00D879FA">
        <w:rPr>
          <w:rFonts w:hAnsi="標楷體" w:cs="全字庫正楷體" w:hint="eastAsia"/>
          <w:b/>
          <w:color w:val="000000" w:themeColor="text1"/>
          <w:sz w:val="28"/>
          <w:szCs w:val="28"/>
        </w:rPr>
        <w:t>：</w:t>
      </w:r>
      <w:r w:rsidR="00A455FF" w:rsidRPr="00D879FA">
        <w:rPr>
          <w:rFonts w:hAnsi="標楷體" w:cs="全字庫正楷體" w:hint="eastAsia"/>
          <w:bCs w:val="0"/>
          <w:color w:val="000000" w:themeColor="text1"/>
          <w:sz w:val="28"/>
          <w:szCs w:val="28"/>
        </w:rPr>
        <w:t>行政院為確保政策與計畫從</w:t>
      </w:r>
      <w:proofErr w:type="gramStart"/>
      <w:r w:rsidR="00A455FF" w:rsidRPr="00D879FA">
        <w:rPr>
          <w:rFonts w:hAnsi="標楷體" w:cs="全字庫正楷體" w:hint="eastAsia"/>
          <w:bCs w:val="0"/>
          <w:color w:val="000000" w:themeColor="text1"/>
          <w:sz w:val="28"/>
          <w:szCs w:val="28"/>
        </w:rPr>
        <w:t>研</w:t>
      </w:r>
      <w:proofErr w:type="gramEnd"/>
      <w:r w:rsidR="00A455FF" w:rsidRPr="00D879FA">
        <w:rPr>
          <w:rFonts w:hAnsi="標楷體" w:cs="全字庫正楷體" w:hint="eastAsia"/>
          <w:bCs w:val="0"/>
          <w:color w:val="000000" w:themeColor="text1"/>
          <w:sz w:val="28"/>
          <w:szCs w:val="28"/>
        </w:rPr>
        <w:t>擬規劃、決策、執行、監督評估與事後檢討建議等各階段過程都能納入性別觀點，自98年起推動、108年修正中長程個案計畫性別影響評估制度。本部</w:t>
      </w:r>
      <w:r w:rsidR="000D7862" w:rsidRPr="00D879FA">
        <w:rPr>
          <w:rFonts w:hAnsi="標楷體" w:cs="全字庫正楷體" w:hint="eastAsia"/>
          <w:bCs w:val="0"/>
          <w:color w:val="000000" w:themeColor="text1"/>
          <w:sz w:val="28"/>
          <w:szCs w:val="28"/>
        </w:rPr>
        <w:t>經實地抽查內政部、勞動部、教育部、衛生福利部、交通部及農業部等6</w:t>
      </w:r>
      <w:r w:rsidR="007922F7" w:rsidRPr="00D879FA">
        <w:rPr>
          <w:rFonts w:hAnsi="標楷體" w:cs="全字庫正楷體" w:hint="eastAsia"/>
          <w:bCs w:val="0"/>
          <w:color w:val="000000" w:themeColor="text1"/>
          <w:sz w:val="28"/>
          <w:szCs w:val="28"/>
        </w:rPr>
        <w:t>個</w:t>
      </w:r>
      <w:r w:rsidR="000D7862" w:rsidRPr="00D879FA">
        <w:rPr>
          <w:rFonts w:hAnsi="標楷體" w:cs="全字庫正楷體" w:hint="eastAsia"/>
          <w:bCs w:val="0"/>
          <w:color w:val="000000" w:themeColor="text1"/>
          <w:sz w:val="28"/>
          <w:szCs w:val="28"/>
        </w:rPr>
        <w:t>部會</w:t>
      </w:r>
      <w:r w:rsidR="00A455FF" w:rsidRPr="00D879FA">
        <w:rPr>
          <w:rFonts w:hAnsi="標楷體" w:cs="全字庫正楷體" w:hint="eastAsia"/>
          <w:bCs w:val="0"/>
          <w:color w:val="000000" w:themeColor="text1"/>
          <w:sz w:val="28"/>
          <w:szCs w:val="28"/>
        </w:rPr>
        <w:t>、</w:t>
      </w:r>
      <w:r w:rsidR="000D7862" w:rsidRPr="00D879FA">
        <w:rPr>
          <w:rFonts w:hAnsi="標楷體" w:cs="全字庫正楷體" w:hint="eastAsia"/>
          <w:bCs w:val="0"/>
          <w:color w:val="000000" w:themeColor="text1"/>
          <w:sz w:val="28"/>
          <w:szCs w:val="28"/>
        </w:rPr>
        <w:t>45案</w:t>
      </w:r>
      <w:r w:rsidR="00A455FF" w:rsidRPr="00D879FA">
        <w:rPr>
          <w:rFonts w:hAnsi="標楷體" w:cs="全字庫正楷體" w:hint="eastAsia"/>
          <w:bCs w:val="0"/>
          <w:color w:val="000000" w:themeColor="text1"/>
          <w:sz w:val="28"/>
          <w:szCs w:val="28"/>
        </w:rPr>
        <w:t>中長程個案計畫</w:t>
      </w:r>
      <w:r w:rsidR="000D7862" w:rsidRPr="00D879FA">
        <w:rPr>
          <w:rFonts w:hAnsi="標楷體" w:cs="全字庫正楷體" w:hint="eastAsia"/>
          <w:bCs w:val="0"/>
          <w:color w:val="000000" w:themeColor="text1"/>
          <w:sz w:val="28"/>
          <w:szCs w:val="28"/>
        </w:rPr>
        <w:t>，</w:t>
      </w:r>
      <w:r w:rsidR="00A455FF" w:rsidRPr="00D879FA">
        <w:rPr>
          <w:rFonts w:hAnsi="標楷體" w:cs="全字庫正楷體" w:hint="eastAsia"/>
          <w:bCs w:val="0"/>
          <w:color w:val="000000" w:themeColor="text1"/>
          <w:sz w:val="28"/>
          <w:szCs w:val="28"/>
        </w:rPr>
        <w:t>112年至114年</w:t>
      </w:r>
      <w:r w:rsidR="000D7862" w:rsidRPr="00D879FA">
        <w:rPr>
          <w:rFonts w:hAnsi="標楷體" w:cs="全字庫正楷體" w:hint="eastAsia"/>
          <w:bCs w:val="0"/>
          <w:color w:val="000000" w:themeColor="text1"/>
          <w:sz w:val="28"/>
          <w:szCs w:val="28"/>
        </w:rPr>
        <w:t>性別影響評估情形，核有：（1）8案（17.78％）未蒐集政策規劃者、服務提供者、受益者性別統計資料，未分析不同性別處境與需求差異之原因，致後續性別議題擬定或需求回應缺乏基礎；（2）19案（42.22％）雖已辦理性別統計、辨認性別議題，惟未進一步訂定相對應</w:t>
      </w:r>
      <w:r w:rsidR="00A455FF" w:rsidRPr="00D879FA">
        <w:rPr>
          <w:rFonts w:hAnsi="標楷體" w:cs="全字庫正楷體" w:hint="eastAsia"/>
          <w:bCs w:val="0"/>
          <w:color w:val="000000" w:themeColor="text1"/>
          <w:sz w:val="28"/>
          <w:szCs w:val="28"/>
        </w:rPr>
        <w:t>之</w:t>
      </w:r>
      <w:r w:rsidR="000D7862" w:rsidRPr="00D879FA">
        <w:rPr>
          <w:rFonts w:hAnsi="標楷體" w:cs="全字庫正楷體" w:hint="eastAsia"/>
          <w:bCs w:val="0"/>
          <w:color w:val="000000" w:themeColor="text1"/>
          <w:sz w:val="28"/>
          <w:szCs w:val="28"/>
        </w:rPr>
        <w:t>性別目標（含績效指標及目標值）、執行策略或目標值缺乏挑戰性等，</w:t>
      </w:r>
      <w:proofErr w:type="gramStart"/>
      <w:r w:rsidR="000D7862" w:rsidRPr="00D879FA">
        <w:rPr>
          <w:rFonts w:hAnsi="標楷體" w:cs="全字庫正楷體" w:hint="eastAsia"/>
          <w:bCs w:val="0"/>
          <w:color w:val="000000" w:themeColor="text1"/>
          <w:sz w:val="28"/>
          <w:szCs w:val="28"/>
        </w:rPr>
        <w:t>恐致計畫</w:t>
      </w:r>
      <w:proofErr w:type="gramEnd"/>
      <w:r w:rsidR="000D7862" w:rsidRPr="00D879FA">
        <w:rPr>
          <w:rFonts w:hAnsi="標楷體" w:cs="全字庫正楷體" w:hint="eastAsia"/>
          <w:bCs w:val="0"/>
          <w:color w:val="000000" w:themeColor="text1"/>
          <w:sz w:val="28"/>
          <w:szCs w:val="28"/>
        </w:rPr>
        <w:t>潛藏</w:t>
      </w:r>
      <w:r w:rsidR="00A455FF" w:rsidRPr="00D879FA">
        <w:rPr>
          <w:rFonts w:hAnsi="標楷體" w:cs="全字庫正楷體" w:hint="eastAsia"/>
          <w:bCs w:val="0"/>
          <w:color w:val="000000" w:themeColor="text1"/>
          <w:sz w:val="28"/>
          <w:szCs w:val="28"/>
        </w:rPr>
        <w:t>之</w:t>
      </w:r>
      <w:r w:rsidR="000D7862" w:rsidRPr="00D879FA">
        <w:rPr>
          <w:rFonts w:hAnsi="標楷體" w:cs="全字庫正楷體" w:hint="eastAsia"/>
          <w:bCs w:val="0"/>
          <w:color w:val="000000" w:themeColor="text1"/>
          <w:sz w:val="28"/>
          <w:szCs w:val="28"/>
        </w:rPr>
        <w:t>性別落差與需求無法獲得實質回應；（3）4案（8.89％）未參酌</w:t>
      </w:r>
      <w:r w:rsidR="00A36099" w:rsidRPr="00D879FA">
        <w:rPr>
          <w:rFonts w:hAnsi="標楷體" w:cs="全字庫正楷體" w:hint="eastAsia"/>
          <w:bCs w:val="0"/>
          <w:color w:val="000000" w:themeColor="text1"/>
          <w:sz w:val="28"/>
          <w:szCs w:val="28"/>
        </w:rPr>
        <w:t>審查</w:t>
      </w:r>
      <w:r w:rsidR="000D7862" w:rsidRPr="00D879FA">
        <w:rPr>
          <w:rFonts w:hAnsi="標楷體" w:cs="全字庫正楷體" w:hint="eastAsia"/>
          <w:bCs w:val="0"/>
          <w:color w:val="000000" w:themeColor="text1"/>
          <w:sz w:val="28"/>
          <w:szCs w:val="28"/>
        </w:rPr>
        <w:t>意見編列或調整性別相關經費，恐未能確保性別相關事項有足夠經費及資源落實執行，另4案（8.89％）雖於評估項目勾選有編列或調整經費配置，惟未納入各</w:t>
      </w:r>
      <w:r w:rsidR="007922F7" w:rsidRPr="00D879FA">
        <w:rPr>
          <w:rFonts w:hAnsi="標楷體" w:cs="全字庫正楷體" w:hint="eastAsia"/>
          <w:bCs w:val="0"/>
          <w:color w:val="000000" w:themeColor="text1"/>
          <w:sz w:val="28"/>
          <w:szCs w:val="28"/>
        </w:rPr>
        <w:t>該</w:t>
      </w:r>
      <w:r w:rsidR="000D7862" w:rsidRPr="00D879FA">
        <w:rPr>
          <w:rFonts w:hAnsi="標楷體" w:cs="全字庫正楷體" w:hint="eastAsia"/>
          <w:bCs w:val="0"/>
          <w:color w:val="000000" w:themeColor="text1"/>
          <w:sz w:val="28"/>
          <w:szCs w:val="28"/>
        </w:rPr>
        <w:t>部會年度性別預算編列情形表，不利外界</w:t>
      </w:r>
      <w:r w:rsidR="00A36099" w:rsidRPr="00D879FA">
        <w:rPr>
          <w:rFonts w:hAnsi="標楷體" w:cs="全字庫正楷體" w:hint="eastAsia"/>
          <w:bCs w:val="0"/>
          <w:color w:val="000000" w:themeColor="text1"/>
          <w:sz w:val="28"/>
          <w:szCs w:val="28"/>
        </w:rPr>
        <w:t>瞭</w:t>
      </w:r>
      <w:r w:rsidR="000D7862" w:rsidRPr="00D879FA">
        <w:rPr>
          <w:rFonts w:hAnsi="標楷體" w:cs="全字庫正楷體" w:hint="eastAsia"/>
          <w:bCs w:val="0"/>
          <w:color w:val="000000" w:themeColor="text1"/>
          <w:sz w:val="28"/>
          <w:szCs w:val="28"/>
        </w:rPr>
        <w:t>解計畫</w:t>
      </w:r>
      <w:r w:rsidR="00AA3895" w:rsidRPr="00D879FA">
        <w:rPr>
          <w:rFonts w:hAnsi="標楷體" w:cs="全字庫正楷體" w:hint="eastAsia"/>
          <w:bCs w:val="0"/>
          <w:color w:val="000000" w:themeColor="text1"/>
          <w:sz w:val="28"/>
          <w:szCs w:val="28"/>
        </w:rPr>
        <w:t>之</w:t>
      </w:r>
      <w:r w:rsidR="000D7862" w:rsidRPr="00D879FA">
        <w:rPr>
          <w:rFonts w:hAnsi="標楷體" w:cs="全字庫正楷體" w:hint="eastAsia"/>
          <w:bCs w:val="0"/>
          <w:color w:val="000000" w:themeColor="text1"/>
          <w:sz w:val="28"/>
          <w:szCs w:val="28"/>
        </w:rPr>
        <w:t>性別預算配置等</w:t>
      </w:r>
      <w:r w:rsidR="007922F7" w:rsidRPr="00D879FA">
        <w:rPr>
          <w:rFonts w:hAnsi="標楷體" w:cs="全字庫正楷體" w:hint="eastAsia"/>
          <w:bCs w:val="0"/>
          <w:color w:val="000000" w:themeColor="text1"/>
          <w:sz w:val="28"/>
          <w:szCs w:val="28"/>
        </w:rPr>
        <w:t>情事</w:t>
      </w:r>
      <w:r w:rsidR="000D7862" w:rsidRPr="00D879FA">
        <w:rPr>
          <w:rFonts w:hAnsi="標楷體" w:cs="全字庫正楷體" w:hint="eastAsia"/>
          <w:bCs w:val="0"/>
          <w:color w:val="000000" w:themeColor="text1"/>
          <w:sz w:val="28"/>
          <w:szCs w:val="28"/>
        </w:rPr>
        <w:t>，經函請行政院</w:t>
      </w:r>
      <w:proofErr w:type="gramStart"/>
      <w:r w:rsidR="000D7862" w:rsidRPr="00D879FA">
        <w:rPr>
          <w:rFonts w:hAnsi="標楷體" w:cs="全字庫正楷體" w:hint="eastAsia"/>
          <w:bCs w:val="0"/>
          <w:color w:val="000000" w:themeColor="text1"/>
          <w:sz w:val="28"/>
          <w:szCs w:val="28"/>
        </w:rPr>
        <w:t>研</w:t>
      </w:r>
      <w:proofErr w:type="gramEnd"/>
      <w:r w:rsidR="000D7862" w:rsidRPr="00D879FA">
        <w:rPr>
          <w:rFonts w:hAnsi="標楷體" w:cs="全字庫正楷體" w:hint="eastAsia"/>
          <w:bCs w:val="0"/>
          <w:color w:val="000000" w:themeColor="text1"/>
          <w:sz w:val="28"/>
          <w:szCs w:val="28"/>
        </w:rPr>
        <w:t>議具體強化編審及督導措施，以</w:t>
      </w:r>
      <w:r w:rsidR="00A36099" w:rsidRPr="00D879FA">
        <w:rPr>
          <w:rFonts w:hAnsi="標楷體" w:cs="全字庫正楷體" w:hint="eastAsia"/>
          <w:bCs w:val="0"/>
          <w:color w:val="000000" w:themeColor="text1"/>
          <w:sz w:val="28"/>
          <w:szCs w:val="28"/>
        </w:rPr>
        <w:t>提升</w:t>
      </w:r>
      <w:r w:rsidR="000D7862" w:rsidRPr="00D879FA">
        <w:rPr>
          <w:rFonts w:hAnsi="標楷體" w:cs="全字庫正楷體" w:hint="eastAsia"/>
          <w:bCs w:val="0"/>
          <w:color w:val="000000" w:themeColor="text1"/>
          <w:sz w:val="28"/>
          <w:szCs w:val="28"/>
        </w:rPr>
        <w:t>政府重大計畫回應性別差異與需求之能力</w:t>
      </w:r>
      <w:r w:rsidR="00DB642B" w:rsidRPr="00D879FA">
        <w:rPr>
          <w:rFonts w:hAnsi="標楷體" w:cs="全字庫正楷體" w:hint="eastAsia"/>
          <w:bCs w:val="0"/>
          <w:color w:val="000000" w:themeColor="text1"/>
          <w:sz w:val="28"/>
          <w:szCs w:val="28"/>
        </w:rPr>
        <w:t>。</w:t>
      </w:r>
      <w:proofErr w:type="gramStart"/>
      <w:r w:rsidRPr="00D879FA">
        <w:rPr>
          <w:rFonts w:hAnsi="標楷體" w:cs="全字庫正楷體" w:hint="eastAsia"/>
          <w:bCs w:val="0"/>
          <w:color w:val="000000" w:themeColor="text1"/>
          <w:kern w:val="0"/>
          <w:sz w:val="28"/>
          <w:szCs w:val="28"/>
        </w:rPr>
        <w:t>【</w:t>
      </w:r>
      <w:proofErr w:type="gramEnd"/>
      <w:r w:rsidRPr="00D879FA">
        <w:rPr>
          <w:rFonts w:hAnsi="標楷體" w:cs="全字庫正楷體" w:hint="eastAsia"/>
          <w:bCs w:val="0"/>
          <w:color w:val="000000" w:themeColor="text1"/>
          <w:kern w:val="0"/>
          <w:sz w:val="28"/>
          <w:szCs w:val="28"/>
        </w:rPr>
        <w:t>詳總決算審核報告</w:t>
      </w:r>
      <w:proofErr w:type="gramStart"/>
      <w:r w:rsidRPr="00D879FA">
        <w:rPr>
          <w:rFonts w:hAnsi="標楷體" w:cs="全字庫正楷體" w:hint="eastAsia"/>
          <w:bCs w:val="0"/>
          <w:color w:val="000000" w:themeColor="text1"/>
          <w:kern w:val="0"/>
          <w:sz w:val="28"/>
          <w:szCs w:val="28"/>
        </w:rPr>
        <w:t>第2冊丙</w:t>
      </w:r>
      <w:proofErr w:type="gramEnd"/>
      <w:r w:rsidRPr="00D879FA">
        <w:rPr>
          <w:rFonts w:hAnsi="標楷體" w:cs="全字庫正楷體" w:hint="eastAsia"/>
          <w:bCs w:val="0"/>
          <w:color w:val="000000" w:themeColor="text1"/>
          <w:kern w:val="0"/>
          <w:sz w:val="28"/>
          <w:szCs w:val="28"/>
        </w:rPr>
        <w:t>、貳、行政院主管項下重要審核意見（</w:t>
      </w:r>
      <w:r w:rsidR="00506D0F">
        <w:rPr>
          <w:rFonts w:hAnsi="標楷體" w:cs="全字庫正楷體" w:hint="eastAsia"/>
          <w:bCs w:val="0"/>
          <w:color w:val="000000" w:themeColor="text1"/>
          <w:kern w:val="0"/>
          <w:sz w:val="28"/>
          <w:szCs w:val="28"/>
        </w:rPr>
        <w:t>十四</w:t>
      </w:r>
      <w:r w:rsidRPr="00D879FA">
        <w:rPr>
          <w:rFonts w:hAnsi="標楷體" w:cs="全字庫正楷體" w:hint="eastAsia"/>
          <w:bCs w:val="0"/>
          <w:color w:val="000000" w:themeColor="text1"/>
          <w:kern w:val="0"/>
          <w:sz w:val="28"/>
          <w:szCs w:val="28"/>
        </w:rPr>
        <w:t>）</w:t>
      </w:r>
      <w:r w:rsidR="00506D0F">
        <w:rPr>
          <w:rFonts w:hAnsi="標楷體" w:cs="全字庫正楷體" w:hint="eastAsia"/>
          <w:bCs w:val="0"/>
          <w:color w:val="000000" w:themeColor="text1"/>
          <w:kern w:val="0"/>
          <w:sz w:val="28"/>
          <w:szCs w:val="28"/>
        </w:rPr>
        <w:t>5</w:t>
      </w:r>
      <w:r w:rsidRPr="00D879FA">
        <w:rPr>
          <w:rFonts w:hAnsi="標楷體" w:cs="全字庫正楷體"/>
          <w:bCs w:val="0"/>
          <w:color w:val="000000" w:themeColor="text1"/>
          <w:kern w:val="0"/>
          <w:sz w:val="28"/>
          <w:szCs w:val="28"/>
        </w:rPr>
        <w:t>.</w:t>
      </w:r>
      <w:r w:rsidRPr="00D879FA">
        <w:rPr>
          <w:rFonts w:hAnsi="標楷體" w:cs="全字庫正楷體" w:hint="eastAsia"/>
          <w:bCs w:val="0"/>
          <w:color w:val="000000" w:themeColor="text1"/>
          <w:kern w:val="0"/>
          <w:sz w:val="28"/>
          <w:szCs w:val="28"/>
        </w:rPr>
        <w:t>】</w:t>
      </w:r>
    </w:p>
    <w:p w14:paraId="44E63320" w14:textId="6BE63FFF" w:rsidR="00F21688" w:rsidRPr="00E91B0E" w:rsidRDefault="00F21688" w:rsidP="00987C76">
      <w:pPr>
        <w:overflowPunct w:val="0"/>
        <w:adjustRightInd w:val="0"/>
        <w:snapToGrid w:val="0"/>
        <w:spacing w:beforeLines="50" w:before="180" w:afterLines="20" w:after="72" w:line="460" w:lineRule="exact"/>
        <w:ind w:firstLineChars="200" w:firstLine="641"/>
        <w:jc w:val="both"/>
        <w:outlineLvl w:val="2"/>
        <w:rPr>
          <w:rFonts w:ascii="標楷體" w:eastAsia="標楷體" w:hAnsi="標楷體" w:cs="全字庫正楷體"/>
          <w:b/>
          <w:color w:val="000000" w:themeColor="text1"/>
          <w:sz w:val="32"/>
          <w:szCs w:val="32"/>
        </w:rPr>
      </w:pPr>
      <w:r w:rsidRPr="00E91B0E">
        <w:rPr>
          <w:rFonts w:ascii="標楷體" w:eastAsia="標楷體" w:hAnsi="標楷體" w:cs="全字庫正楷體" w:hint="eastAsia"/>
          <w:b/>
          <w:color w:val="000000" w:themeColor="text1"/>
          <w:sz w:val="32"/>
          <w:szCs w:val="32"/>
        </w:rPr>
        <w:t xml:space="preserve">（二）　</w:t>
      </w:r>
      <w:r w:rsidR="00EB7187" w:rsidRPr="00E91B0E">
        <w:rPr>
          <w:rFonts w:ascii="標楷體" w:eastAsia="標楷體" w:hAnsi="標楷體" w:cs="全字庫正楷體" w:hint="eastAsia"/>
          <w:b/>
          <w:color w:val="000000" w:themeColor="text1"/>
          <w:sz w:val="32"/>
          <w:szCs w:val="32"/>
        </w:rPr>
        <w:t>權力、決策與影響力</w:t>
      </w:r>
      <w:r w:rsidR="007D01C0" w:rsidRPr="00E91B0E">
        <w:rPr>
          <w:rFonts w:ascii="標楷體" w:eastAsia="標楷體" w:hAnsi="標楷體" w:cs="全字庫正楷體" w:hint="eastAsia"/>
          <w:b/>
          <w:color w:val="000000" w:themeColor="text1"/>
          <w:sz w:val="32"/>
          <w:szCs w:val="32"/>
        </w:rPr>
        <w:t>面向</w:t>
      </w:r>
    </w:p>
    <w:p w14:paraId="746FEF5B" w14:textId="6611358D" w:rsidR="00EB7187" w:rsidRPr="00E91B0E" w:rsidRDefault="001A3688" w:rsidP="00987C76">
      <w:pPr>
        <w:pStyle w:val="1"/>
        <w:overflowPunct w:val="0"/>
        <w:spacing w:line="464" w:lineRule="exact"/>
        <w:ind w:firstLine="1261"/>
        <w:outlineLvl w:val="3"/>
        <w:rPr>
          <w:rFonts w:hAnsi="標楷體" w:cs="全字庫正楷體"/>
          <w:bCs w:val="0"/>
          <w:color w:val="000000" w:themeColor="text1"/>
          <w:kern w:val="0"/>
          <w:sz w:val="28"/>
          <w:szCs w:val="28"/>
        </w:rPr>
      </w:pPr>
      <w:r w:rsidRPr="00E91B0E">
        <w:rPr>
          <w:rFonts w:hAnsi="標楷體" w:cs="全字庫正楷體"/>
          <w:b/>
          <w:bCs w:val="0"/>
          <w:color w:val="000000" w:themeColor="text1"/>
          <w:kern w:val="28"/>
          <w:sz w:val="28"/>
          <w:szCs w:val="32"/>
        </w:rPr>
        <w:t>1</w:t>
      </w:r>
      <w:r w:rsidRPr="00E91B0E">
        <w:rPr>
          <w:rFonts w:hAnsi="標楷體" w:cs="全字庫正楷體" w:hint="eastAsia"/>
          <w:b/>
          <w:bCs w:val="0"/>
          <w:color w:val="000000" w:themeColor="text1"/>
          <w:kern w:val="28"/>
          <w:sz w:val="28"/>
          <w:szCs w:val="32"/>
        </w:rPr>
        <w:t xml:space="preserve">.　</w:t>
      </w:r>
      <w:r w:rsidR="00946590" w:rsidRPr="00E91B0E">
        <w:rPr>
          <w:rFonts w:hAnsi="標楷體" w:cs="全字庫正楷體" w:hint="eastAsia"/>
          <w:b/>
          <w:bCs w:val="0"/>
          <w:color w:val="000000" w:themeColor="text1"/>
          <w:kern w:val="28"/>
          <w:sz w:val="28"/>
          <w:szCs w:val="32"/>
        </w:rPr>
        <w:t>公部門推動決策參與性別平等已</w:t>
      </w:r>
      <w:r w:rsidR="008C63F2">
        <w:rPr>
          <w:rFonts w:hAnsi="標楷體" w:cs="全字庫正楷體" w:hint="eastAsia"/>
          <w:b/>
          <w:bCs w:val="0"/>
          <w:color w:val="000000" w:themeColor="text1"/>
          <w:kern w:val="28"/>
          <w:sz w:val="28"/>
          <w:szCs w:val="32"/>
        </w:rPr>
        <w:t>具有</w:t>
      </w:r>
      <w:r w:rsidR="00946590" w:rsidRPr="00E91B0E">
        <w:rPr>
          <w:rFonts w:hAnsi="標楷體" w:cs="全字庫正楷體" w:hint="eastAsia"/>
          <w:b/>
          <w:bCs w:val="0"/>
          <w:color w:val="000000" w:themeColor="text1"/>
          <w:kern w:val="28"/>
          <w:sz w:val="28"/>
          <w:szCs w:val="32"/>
        </w:rPr>
        <w:t>相當進展，惟部分機關、政府捐助財團法人及國營事業之女性參與決策占比，未達年度目標值或達成率連年下滑</w:t>
      </w:r>
      <w:r w:rsidR="00EF5697" w:rsidRPr="00E91B0E">
        <w:rPr>
          <w:rFonts w:hAnsi="標楷體" w:cs="全字庫正楷體" w:hint="eastAsia"/>
          <w:b/>
          <w:bCs w:val="0"/>
          <w:color w:val="000000" w:themeColor="text1"/>
          <w:kern w:val="28"/>
          <w:sz w:val="28"/>
          <w:szCs w:val="32"/>
        </w:rPr>
        <w:t>，允宜檢討改善，持續提升公部門決策參與性別平等</w:t>
      </w:r>
      <w:r w:rsidR="00946590" w:rsidRPr="00E91B0E">
        <w:rPr>
          <w:rFonts w:hAnsi="標楷體" w:cs="全字庫正楷體" w:hint="eastAsia"/>
          <w:b/>
          <w:color w:val="000000" w:themeColor="text1"/>
          <w:sz w:val="28"/>
          <w:szCs w:val="28"/>
        </w:rPr>
        <w:t>：</w:t>
      </w:r>
      <w:r w:rsidR="00946590" w:rsidRPr="00E91B0E">
        <w:rPr>
          <w:rFonts w:hAnsi="標楷體" w:cs="全字庫正楷體" w:hint="eastAsia"/>
          <w:bCs w:val="0"/>
          <w:color w:val="000000" w:themeColor="text1"/>
          <w:sz w:val="28"/>
          <w:szCs w:val="28"/>
        </w:rPr>
        <w:t>行政院</w:t>
      </w:r>
      <w:proofErr w:type="gramStart"/>
      <w:r w:rsidR="00946590" w:rsidRPr="00E91B0E">
        <w:rPr>
          <w:rFonts w:hAnsi="標楷體" w:cs="全字庫正楷體" w:hint="eastAsia"/>
          <w:bCs w:val="0"/>
          <w:color w:val="000000" w:themeColor="text1"/>
          <w:sz w:val="28"/>
          <w:szCs w:val="28"/>
        </w:rPr>
        <w:t>鑑</w:t>
      </w:r>
      <w:proofErr w:type="gramEnd"/>
      <w:r w:rsidR="00946590" w:rsidRPr="00E91B0E">
        <w:rPr>
          <w:rFonts w:hAnsi="標楷體" w:cs="全字庫正楷體" w:hint="eastAsia"/>
          <w:bCs w:val="0"/>
          <w:color w:val="000000" w:themeColor="text1"/>
          <w:sz w:val="28"/>
          <w:szCs w:val="28"/>
        </w:rPr>
        <w:t>於女性長期較少出任決策職位或參與決策機會不足，</w:t>
      </w:r>
      <w:proofErr w:type="gramStart"/>
      <w:r w:rsidR="00946590" w:rsidRPr="00E91B0E">
        <w:rPr>
          <w:rFonts w:hAnsi="標楷體" w:cs="全字庫正楷體" w:hint="eastAsia"/>
          <w:bCs w:val="0"/>
          <w:color w:val="000000" w:themeColor="text1"/>
          <w:sz w:val="28"/>
          <w:szCs w:val="28"/>
        </w:rPr>
        <w:t>恐致公共</w:t>
      </w:r>
      <w:proofErr w:type="gramEnd"/>
      <w:r w:rsidR="00946590" w:rsidRPr="00E91B0E">
        <w:rPr>
          <w:rFonts w:hAnsi="標楷體" w:cs="全字庫正楷體" w:hint="eastAsia"/>
          <w:bCs w:val="0"/>
          <w:color w:val="000000" w:themeColor="text1"/>
          <w:sz w:val="28"/>
          <w:szCs w:val="28"/>
        </w:rPr>
        <w:t>決策觀點失衡，</w:t>
      </w:r>
      <w:proofErr w:type="gramStart"/>
      <w:r w:rsidR="00946590" w:rsidRPr="00E91B0E">
        <w:rPr>
          <w:rFonts w:hAnsi="標楷體" w:cs="全字庫正楷體" w:hint="eastAsia"/>
          <w:bCs w:val="0"/>
          <w:color w:val="000000" w:themeColor="text1"/>
          <w:sz w:val="28"/>
          <w:szCs w:val="28"/>
        </w:rPr>
        <w:t>爰</w:t>
      </w:r>
      <w:proofErr w:type="gramEnd"/>
      <w:r w:rsidR="00946590" w:rsidRPr="00E91B0E">
        <w:rPr>
          <w:rFonts w:hAnsi="標楷體" w:cs="全字庫正楷體" w:hint="eastAsia"/>
          <w:bCs w:val="0"/>
          <w:color w:val="000000" w:themeColor="text1"/>
          <w:sz w:val="28"/>
          <w:szCs w:val="28"/>
        </w:rPr>
        <w:t>將「促進公私部門決策參與之性別平等」納</w:t>
      </w:r>
      <w:r w:rsidR="00EF5697" w:rsidRPr="00E91B0E">
        <w:rPr>
          <w:rFonts w:hAnsi="標楷體" w:cs="全字庫正楷體" w:hint="eastAsia"/>
          <w:bCs w:val="0"/>
          <w:color w:val="000000" w:themeColor="text1"/>
          <w:sz w:val="28"/>
          <w:szCs w:val="28"/>
        </w:rPr>
        <w:t>為</w:t>
      </w:r>
      <w:r w:rsidR="00946590" w:rsidRPr="00E91B0E">
        <w:rPr>
          <w:rFonts w:hAnsi="標楷體" w:cs="全字庫正楷體" w:hint="eastAsia"/>
          <w:bCs w:val="0"/>
          <w:color w:val="000000" w:themeColor="text1"/>
          <w:sz w:val="28"/>
          <w:szCs w:val="28"/>
        </w:rPr>
        <w:t>111至114年院層級性別平等重要議題，透過制度性設計引導各部會逐步縮小不同性別於決策權力結構之差距。該項議題就公部門部分，係以各部會所屬委員會任</w:t>
      </w:r>
      <w:proofErr w:type="gramStart"/>
      <w:r w:rsidR="00946590" w:rsidRPr="00E91B0E">
        <w:rPr>
          <w:rFonts w:hAnsi="標楷體" w:cs="全字庫正楷體" w:hint="eastAsia"/>
          <w:bCs w:val="0"/>
          <w:color w:val="000000" w:themeColor="text1"/>
          <w:sz w:val="28"/>
          <w:szCs w:val="28"/>
        </w:rPr>
        <w:t>一</w:t>
      </w:r>
      <w:proofErr w:type="gramEnd"/>
      <w:r w:rsidR="00946590" w:rsidRPr="00E91B0E">
        <w:rPr>
          <w:rFonts w:hAnsi="標楷體" w:cs="全字庫正楷體" w:hint="eastAsia"/>
          <w:bCs w:val="0"/>
          <w:color w:val="000000" w:themeColor="text1"/>
          <w:sz w:val="28"/>
          <w:szCs w:val="28"/>
        </w:rPr>
        <w:t>性別比率達40％及政府捐助財團法人與國營事業董監事任</w:t>
      </w:r>
      <w:proofErr w:type="gramStart"/>
      <w:r w:rsidR="00946590" w:rsidRPr="00E91B0E">
        <w:rPr>
          <w:rFonts w:hAnsi="標楷體" w:cs="全字庫正楷體" w:hint="eastAsia"/>
          <w:bCs w:val="0"/>
          <w:color w:val="000000" w:themeColor="text1"/>
          <w:sz w:val="28"/>
          <w:szCs w:val="28"/>
        </w:rPr>
        <w:t>一</w:t>
      </w:r>
      <w:proofErr w:type="gramEnd"/>
      <w:r w:rsidR="00946590" w:rsidRPr="00E91B0E">
        <w:rPr>
          <w:rFonts w:hAnsi="標楷體" w:cs="全字庫正楷體" w:hint="eastAsia"/>
          <w:bCs w:val="0"/>
          <w:color w:val="000000" w:themeColor="text1"/>
          <w:sz w:val="28"/>
          <w:szCs w:val="28"/>
        </w:rPr>
        <w:t>性別比例達</w:t>
      </w:r>
      <w:r w:rsidR="00DB642B" w:rsidRPr="00E91B0E">
        <w:rPr>
          <w:rFonts w:hAnsi="標楷體" w:cs="全字庫正楷體" w:hint="eastAsia"/>
          <w:bCs w:val="0"/>
          <w:color w:val="000000" w:themeColor="text1"/>
          <w:sz w:val="28"/>
          <w:szCs w:val="28"/>
        </w:rPr>
        <w:t>1</w:t>
      </w:r>
      <w:r w:rsidR="00DB642B" w:rsidRPr="00E91B0E">
        <w:rPr>
          <w:rFonts w:hAnsi="標楷體" w:cs="全字庫正楷體"/>
          <w:bCs w:val="0"/>
          <w:color w:val="000000" w:themeColor="text1"/>
          <w:sz w:val="28"/>
          <w:szCs w:val="28"/>
        </w:rPr>
        <w:t>/3</w:t>
      </w:r>
      <w:r w:rsidR="00946590" w:rsidRPr="00E91B0E">
        <w:rPr>
          <w:rFonts w:hAnsi="標楷體" w:cs="全字庫正楷體" w:hint="eastAsia"/>
          <w:bCs w:val="0"/>
          <w:color w:val="000000" w:themeColor="text1"/>
          <w:sz w:val="28"/>
          <w:szCs w:val="28"/>
        </w:rPr>
        <w:t>為關鍵績效指標</w:t>
      </w:r>
      <w:r w:rsidR="00946590" w:rsidRPr="00E91B0E">
        <w:rPr>
          <w:rFonts w:hAnsi="標楷體" w:cs="全字庫正楷體" w:hint="eastAsia"/>
          <w:color w:val="000000" w:themeColor="text1"/>
          <w:sz w:val="28"/>
          <w:szCs w:val="28"/>
        </w:rPr>
        <w:t>。經查114年各部會所屬委員會任</w:t>
      </w:r>
      <w:proofErr w:type="gramStart"/>
      <w:r w:rsidR="00946590" w:rsidRPr="00E91B0E">
        <w:rPr>
          <w:rFonts w:hAnsi="標楷體" w:cs="全字庫正楷體" w:hint="eastAsia"/>
          <w:color w:val="000000" w:themeColor="text1"/>
          <w:sz w:val="28"/>
          <w:szCs w:val="28"/>
        </w:rPr>
        <w:t>一</w:t>
      </w:r>
      <w:proofErr w:type="gramEnd"/>
      <w:r w:rsidR="00946590" w:rsidRPr="00E91B0E">
        <w:rPr>
          <w:rFonts w:hAnsi="標楷體" w:cs="全字庫正楷體" w:hint="eastAsia"/>
          <w:color w:val="000000" w:themeColor="text1"/>
          <w:sz w:val="28"/>
          <w:szCs w:val="28"/>
        </w:rPr>
        <w:lastRenderedPageBreak/>
        <w:t>性別比率達40％之達成率92.91％，遠超目標值75％，且較111年之76.68％明顯提升，整體推動已具成效，惟</w:t>
      </w:r>
      <w:r w:rsidR="007922F7">
        <w:rPr>
          <w:rFonts w:hAnsi="標楷體" w:cs="全字庫正楷體" w:hint="eastAsia"/>
          <w:color w:val="000000" w:themeColor="text1"/>
          <w:sz w:val="28"/>
          <w:szCs w:val="28"/>
        </w:rPr>
        <w:t>114年</w:t>
      </w:r>
      <w:r w:rsidR="00946590" w:rsidRPr="00E91B0E">
        <w:rPr>
          <w:rFonts w:hAnsi="標楷體" w:cs="全字庫正楷體" w:hint="eastAsia"/>
          <w:color w:val="000000" w:themeColor="text1"/>
          <w:sz w:val="28"/>
          <w:szCs w:val="28"/>
        </w:rPr>
        <w:t>仍有國家發展委員會、行政院公共工程委員會、內政部等3個部會未及</w:t>
      </w:r>
      <w:proofErr w:type="gramStart"/>
      <w:r w:rsidR="00946590" w:rsidRPr="00E91B0E">
        <w:rPr>
          <w:rFonts w:hAnsi="標楷體" w:cs="全字庫正楷體" w:hint="eastAsia"/>
          <w:color w:val="000000" w:themeColor="text1"/>
          <w:sz w:val="28"/>
          <w:szCs w:val="28"/>
        </w:rPr>
        <w:t>8成</w:t>
      </w:r>
      <w:proofErr w:type="gramEnd"/>
      <w:r w:rsidR="00946590" w:rsidRPr="00E91B0E">
        <w:rPr>
          <w:rFonts w:hAnsi="標楷體" w:cs="全字庫正楷體" w:hint="eastAsia"/>
          <w:color w:val="000000" w:themeColor="text1"/>
          <w:sz w:val="28"/>
          <w:szCs w:val="28"/>
        </w:rPr>
        <w:t>，推動性別平等決策參與之成效存有落差；114年政府捐助財團法人董事及監事性別比例達成率分別為86.73％及89.38％，已近</w:t>
      </w:r>
      <w:proofErr w:type="gramStart"/>
      <w:r w:rsidR="00946590" w:rsidRPr="00E91B0E">
        <w:rPr>
          <w:rFonts w:hAnsi="標楷體" w:cs="全字庫正楷體" w:hint="eastAsia"/>
          <w:color w:val="000000" w:themeColor="text1"/>
          <w:sz w:val="28"/>
          <w:szCs w:val="28"/>
        </w:rPr>
        <w:t>9成</w:t>
      </w:r>
      <w:proofErr w:type="gramEnd"/>
      <w:r w:rsidR="00946590" w:rsidRPr="00E91B0E">
        <w:rPr>
          <w:rFonts w:hAnsi="標楷體" w:cs="全字庫正楷體" w:hint="eastAsia"/>
          <w:color w:val="000000" w:themeColor="text1"/>
          <w:sz w:val="28"/>
          <w:szCs w:val="28"/>
        </w:rPr>
        <w:t>，惟仍未達成目標值100％，又其中外交部、國防部、經濟部、交通部、金融監督管理委員會、大陸委員會等6個部會主管政府捐助財團法人，111至114年達成率連年未及</w:t>
      </w:r>
      <w:proofErr w:type="gramStart"/>
      <w:r w:rsidR="00946590" w:rsidRPr="00E91B0E">
        <w:rPr>
          <w:rFonts w:hAnsi="標楷體" w:cs="全字庫正楷體" w:hint="eastAsia"/>
          <w:color w:val="000000" w:themeColor="text1"/>
          <w:sz w:val="28"/>
          <w:szCs w:val="28"/>
        </w:rPr>
        <w:t>8成</w:t>
      </w:r>
      <w:proofErr w:type="gramEnd"/>
      <w:r w:rsidR="00946590" w:rsidRPr="00E91B0E">
        <w:rPr>
          <w:rFonts w:hAnsi="標楷體" w:cs="全字庫正楷體" w:hint="eastAsia"/>
          <w:color w:val="000000" w:themeColor="text1"/>
          <w:sz w:val="28"/>
          <w:szCs w:val="28"/>
        </w:rPr>
        <w:t>，或114年較往年衰退；另114年各國營事業未達成董（理）事或監察人</w:t>
      </w:r>
      <w:r w:rsidR="00ED1E6B">
        <w:rPr>
          <w:rFonts w:hAnsi="標楷體" w:cs="全字庫正楷體" w:hint="eastAsia"/>
          <w:color w:val="000000" w:themeColor="text1"/>
          <w:sz w:val="28"/>
          <w:szCs w:val="28"/>
        </w:rPr>
        <w:t>（</w:t>
      </w:r>
      <w:r w:rsidR="00946590" w:rsidRPr="00E91B0E">
        <w:rPr>
          <w:rFonts w:hAnsi="標楷體" w:cs="全字庫正楷體" w:hint="eastAsia"/>
          <w:color w:val="000000" w:themeColor="text1"/>
          <w:sz w:val="28"/>
          <w:szCs w:val="28"/>
        </w:rPr>
        <w:t>監事/審計委員會</w:t>
      </w:r>
      <w:r w:rsidR="00ED1E6B">
        <w:rPr>
          <w:rFonts w:hAnsi="標楷體" w:cs="全字庫正楷體" w:hint="eastAsia"/>
          <w:color w:val="000000" w:themeColor="text1"/>
          <w:sz w:val="28"/>
          <w:szCs w:val="28"/>
        </w:rPr>
        <w:t>）</w:t>
      </w:r>
      <w:r w:rsidR="00946590" w:rsidRPr="00E91B0E">
        <w:rPr>
          <w:rFonts w:hAnsi="標楷體" w:cs="全字庫正楷體" w:hint="eastAsia"/>
          <w:color w:val="000000" w:themeColor="text1"/>
          <w:sz w:val="28"/>
          <w:szCs w:val="28"/>
        </w:rPr>
        <w:t>性別比例目標者，包括中國輸出入銀行、臺灣菸酒公司、台灣中油公司、台灣電力公司、臺灣港務公司、臺灣鐵路公司等6家，</w:t>
      </w:r>
      <w:r w:rsidR="007922F7">
        <w:rPr>
          <w:rFonts w:hAnsi="標楷體" w:cs="全字庫正楷體" w:hint="eastAsia"/>
          <w:color w:val="000000" w:themeColor="text1"/>
          <w:sz w:val="28"/>
          <w:szCs w:val="28"/>
        </w:rPr>
        <w:t>致</w:t>
      </w:r>
      <w:r w:rsidR="00946590" w:rsidRPr="00E91B0E">
        <w:rPr>
          <w:rFonts w:hAnsi="標楷體" w:cs="全字庫正楷體" w:hint="eastAsia"/>
          <w:color w:val="000000" w:themeColor="text1"/>
          <w:sz w:val="28"/>
          <w:szCs w:val="28"/>
        </w:rPr>
        <w:t>整體董、監事目標達成率僅分別為58.33％、75.00％，</w:t>
      </w:r>
      <w:proofErr w:type="gramStart"/>
      <w:r w:rsidR="00946590" w:rsidRPr="00E91B0E">
        <w:rPr>
          <w:rFonts w:hAnsi="標楷體" w:cs="全字庫正楷體" w:hint="eastAsia"/>
          <w:color w:val="000000" w:themeColor="text1"/>
          <w:sz w:val="28"/>
          <w:szCs w:val="28"/>
        </w:rPr>
        <w:t>均與目標值</w:t>
      </w:r>
      <w:proofErr w:type="gramEnd"/>
      <w:r w:rsidR="00946590" w:rsidRPr="00E91B0E">
        <w:rPr>
          <w:rFonts w:hAnsi="標楷體" w:cs="全字庫正楷體" w:hint="eastAsia"/>
          <w:color w:val="000000" w:themeColor="text1"/>
          <w:sz w:val="28"/>
          <w:szCs w:val="28"/>
        </w:rPr>
        <w:t>100％存有相當落差。經函請行政院督促有關部會針對</w:t>
      </w:r>
      <w:proofErr w:type="gramStart"/>
      <w:r w:rsidR="00946590" w:rsidRPr="00E91B0E">
        <w:rPr>
          <w:rFonts w:hAnsi="標楷體" w:cs="全字庫正楷體" w:hint="eastAsia"/>
          <w:color w:val="000000" w:themeColor="text1"/>
          <w:sz w:val="28"/>
          <w:szCs w:val="28"/>
        </w:rPr>
        <w:t>前揭未達</w:t>
      </w:r>
      <w:proofErr w:type="gramEnd"/>
      <w:r w:rsidR="00946590" w:rsidRPr="00E91B0E">
        <w:rPr>
          <w:rFonts w:hAnsi="標楷體" w:cs="全字庫正楷體" w:hint="eastAsia"/>
          <w:color w:val="000000" w:themeColor="text1"/>
          <w:sz w:val="28"/>
          <w:szCs w:val="28"/>
        </w:rPr>
        <w:t>目標、達成情形下滑或長期偏低情事，落實檢討改善，並於次期</w:t>
      </w:r>
      <w:r w:rsidR="00EF5697" w:rsidRPr="00E91B0E">
        <w:rPr>
          <w:rFonts w:hAnsi="標楷體" w:cs="全字庫正楷體" w:hint="eastAsia"/>
          <w:color w:val="000000" w:themeColor="text1"/>
          <w:sz w:val="28"/>
          <w:szCs w:val="28"/>
        </w:rPr>
        <w:t>（115-118年）</w:t>
      </w:r>
      <w:r w:rsidR="00946590" w:rsidRPr="00E91B0E">
        <w:rPr>
          <w:rFonts w:hAnsi="標楷體" w:cs="全字庫正楷體" w:hint="eastAsia"/>
          <w:color w:val="000000" w:themeColor="text1"/>
          <w:sz w:val="28"/>
          <w:szCs w:val="28"/>
        </w:rPr>
        <w:t>計畫</w:t>
      </w:r>
      <w:proofErr w:type="gramStart"/>
      <w:r w:rsidR="00946590" w:rsidRPr="00E91B0E">
        <w:rPr>
          <w:rFonts w:hAnsi="標楷體" w:cs="全字庫正楷體" w:hint="eastAsia"/>
          <w:color w:val="000000" w:themeColor="text1"/>
          <w:sz w:val="28"/>
          <w:szCs w:val="28"/>
        </w:rPr>
        <w:t>賡續精</w:t>
      </w:r>
      <w:proofErr w:type="gramEnd"/>
      <w:r w:rsidR="00946590" w:rsidRPr="00E91B0E">
        <w:rPr>
          <w:rFonts w:hAnsi="標楷體" w:cs="全字庫正楷體" w:hint="eastAsia"/>
          <w:color w:val="000000" w:themeColor="text1"/>
          <w:sz w:val="28"/>
          <w:szCs w:val="28"/>
        </w:rPr>
        <w:t>進相關推動及督導管考機制，以持續提升公部門決策參與及治理結構之性別平等。</w:t>
      </w:r>
      <w:proofErr w:type="gramStart"/>
      <w:r w:rsidR="00946590" w:rsidRPr="00E91B0E">
        <w:rPr>
          <w:rFonts w:hAnsi="標楷體" w:cs="全字庫正楷體" w:hint="eastAsia"/>
          <w:bCs w:val="0"/>
          <w:color w:val="000000" w:themeColor="text1"/>
          <w:kern w:val="0"/>
          <w:sz w:val="28"/>
          <w:szCs w:val="28"/>
        </w:rPr>
        <w:t>【</w:t>
      </w:r>
      <w:proofErr w:type="gramEnd"/>
      <w:r w:rsidR="00946590" w:rsidRPr="00E91B0E">
        <w:rPr>
          <w:rFonts w:hAnsi="標楷體" w:cs="全字庫正楷體" w:hint="eastAsia"/>
          <w:bCs w:val="0"/>
          <w:color w:val="000000" w:themeColor="text1"/>
          <w:kern w:val="0"/>
          <w:sz w:val="28"/>
          <w:szCs w:val="28"/>
        </w:rPr>
        <w:t>詳總決算審核報告</w:t>
      </w:r>
      <w:proofErr w:type="gramStart"/>
      <w:r w:rsidR="00946590" w:rsidRPr="00E91B0E">
        <w:rPr>
          <w:rFonts w:hAnsi="標楷體" w:cs="全字庫正楷體" w:hint="eastAsia"/>
          <w:bCs w:val="0"/>
          <w:color w:val="000000" w:themeColor="text1"/>
          <w:kern w:val="0"/>
          <w:sz w:val="28"/>
          <w:szCs w:val="28"/>
        </w:rPr>
        <w:t>第2冊丙</w:t>
      </w:r>
      <w:proofErr w:type="gramEnd"/>
      <w:r w:rsidR="00946590" w:rsidRPr="00E91B0E">
        <w:rPr>
          <w:rFonts w:hAnsi="標楷體" w:cs="全字庫正楷體" w:hint="eastAsia"/>
          <w:bCs w:val="0"/>
          <w:color w:val="000000" w:themeColor="text1"/>
          <w:kern w:val="0"/>
          <w:sz w:val="28"/>
          <w:szCs w:val="28"/>
        </w:rPr>
        <w:t>、貳、行政院主管項下重要審核意見（</w:t>
      </w:r>
      <w:r w:rsidR="00506D0F">
        <w:rPr>
          <w:rFonts w:hAnsi="標楷體" w:cs="全字庫正楷體" w:hint="eastAsia"/>
          <w:bCs w:val="0"/>
          <w:color w:val="000000" w:themeColor="text1"/>
          <w:kern w:val="0"/>
          <w:sz w:val="28"/>
          <w:szCs w:val="28"/>
        </w:rPr>
        <w:t>十四</w:t>
      </w:r>
      <w:r w:rsidR="00946590" w:rsidRPr="00E91B0E">
        <w:rPr>
          <w:rFonts w:hAnsi="標楷體" w:cs="全字庫正楷體" w:hint="eastAsia"/>
          <w:bCs w:val="0"/>
          <w:color w:val="000000" w:themeColor="text1"/>
          <w:kern w:val="0"/>
          <w:sz w:val="28"/>
          <w:szCs w:val="28"/>
        </w:rPr>
        <w:t>）</w:t>
      </w:r>
      <w:r w:rsidR="00506D0F">
        <w:rPr>
          <w:rFonts w:hAnsi="標楷體" w:cs="全字庫正楷體" w:hint="eastAsia"/>
          <w:bCs w:val="0"/>
          <w:color w:val="000000" w:themeColor="text1"/>
          <w:kern w:val="0"/>
          <w:sz w:val="28"/>
          <w:szCs w:val="28"/>
        </w:rPr>
        <w:t>2</w:t>
      </w:r>
      <w:r w:rsidR="00946590" w:rsidRPr="00E91B0E">
        <w:rPr>
          <w:rFonts w:hAnsi="標楷體" w:cs="全字庫正楷體"/>
          <w:bCs w:val="0"/>
          <w:color w:val="000000" w:themeColor="text1"/>
          <w:kern w:val="0"/>
          <w:sz w:val="28"/>
          <w:szCs w:val="28"/>
        </w:rPr>
        <w:t>.</w:t>
      </w:r>
      <w:r w:rsidR="00946590" w:rsidRPr="00E91B0E">
        <w:rPr>
          <w:rFonts w:hAnsi="標楷體" w:cs="全字庫正楷體" w:hint="eastAsia"/>
          <w:bCs w:val="0"/>
          <w:color w:val="000000" w:themeColor="text1"/>
          <w:kern w:val="0"/>
          <w:sz w:val="28"/>
          <w:szCs w:val="28"/>
        </w:rPr>
        <w:t>】</w:t>
      </w:r>
    </w:p>
    <w:p w14:paraId="6D561826" w14:textId="0EA2E77C" w:rsidR="00D00E9B" w:rsidRPr="00E91B0E" w:rsidRDefault="00D00E9B" w:rsidP="005129D1">
      <w:pPr>
        <w:pStyle w:val="1"/>
        <w:overflowPunct w:val="0"/>
        <w:snapToGrid w:val="0"/>
        <w:spacing w:line="520" w:lineRule="exact"/>
        <w:ind w:firstLine="1261"/>
        <w:outlineLvl w:val="3"/>
        <w:rPr>
          <w:rFonts w:hAnsi="標楷體" w:cs="全字庫正楷體"/>
          <w:color w:val="000000" w:themeColor="text1"/>
          <w:sz w:val="28"/>
          <w:szCs w:val="28"/>
        </w:rPr>
      </w:pPr>
      <w:r w:rsidRPr="00E91B0E">
        <w:rPr>
          <w:rFonts w:hAnsi="標楷體" w:cs="全字庫正楷體" w:hint="eastAsia"/>
          <w:b/>
          <w:bCs w:val="0"/>
          <w:color w:val="000000" w:themeColor="text1"/>
          <w:kern w:val="28"/>
          <w:sz w:val="28"/>
          <w:szCs w:val="32"/>
        </w:rPr>
        <w:t>2.　各中央主管機關透過評鑑及獎勵等方式，引導私部門各類組織團體逐步提升女性參與決策比例，</w:t>
      </w:r>
      <w:proofErr w:type="gramStart"/>
      <w:r w:rsidRPr="00E91B0E">
        <w:rPr>
          <w:rFonts w:hAnsi="標楷體" w:cs="全字庫正楷體" w:hint="eastAsia"/>
          <w:b/>
          <w:bCs w:val="0"/>
          <w:color w:val="000000" w:themeColor="text1"/>
          <w:kern w:val="28"/>
          <w:sz w:val="28"/>
          <w:szCs w:val="32"/>
        </w:rPr>
        <w:t>惟間有參與</w:t>
      </w:r>
      <w:proofErr w:type="gramEnd"/>
      <w:r w:rsidRPr="00E91B0E">
        <w:rPr>
          <w:rFonts w:hAnsi="標楷體" w:cs="全字庫正楷體" w:hint="eastAsia"/>
          <w:b/>
          <w:bCs w:val="0"/>
          <w:color w:val="000000" w:themeColor="text1"/>
          <w:kern w:val="28"/>
          <w:sz w:val="28"/>
          <w:szCs w:val="32"/>
        </w:rPr>
        <w:t>年度評鑑家數比率仍低，關鍵績效指標衡量範圍代表性不足，或決策階層女性占比仍低於聯合國建議或團體女性會員占比等情</w:t>
      </w:r>
      <w:r w:rsidR="0052669C" w:rsidRPr="00E91B0E">
        <w:rPr>
          <w:rFonts w:hAnsi="標楷體" w:cs="全字庫正楷體" w:hint="eastAsia"/>
          <w:b/>
          <w:bCs w:val="0"/>
          <w:color w:val="000000" w:themeColor="text1"/>
          <w:kern w:val="28"/>
          <w:sz w:val="28"/>
          <w:szCs w:val="32"/>
        </w:rPr>
        <w:t>，允宜持續精進機關</w:t>
      </w:r>
      <w:r w:rsidR="002E7351">
        <w:rPr>
          <w:rFonts w:hAnsi="標楷體" w:cs="全字庫正楷體" w:hint="eastAsia"/>
          <w:b/>
          <w:bCs w:val="0"/>
          <w:color w:val="000000" w:themeColor="text1"/>
          <w:kern w:val="28"/>
          <w:sz w:val="28"/>
          <w:szCs w:val="32"/>
        </w:rPr>
        <w:t>相關推動</w:t>
      </w:r>
      <w:r w:rsidR="0052669C" w:rsidRPr="00E91B0E">
        <w:rPr>
          <w:rFonts w:hAnsi="標楷體" w:cs="全字庫正楷體" w:hint="eastAsia"/>
          <w:b/>
          <w:bCs w:val="0"/>
          <w:color w:val="000000" w:themeColor="text1"/>
          <w:kern w:val="28"/>
          <w:sz w:val="28"/>
          <w:szCs w:val="32"/>
        </w:rPr>
        <w:t>機制，深化各類組織團體決策參與性別平衡</w:t>
      </w:r>
      <w:r w:rsidRPr="00E91B0E">
        <w:rPr>
          <w:rFonts w:hAnsi="標楷體" w:cs="全字庫正楷體" w:hint="eastAsia"/>
          <w:b/>
          <w:color w:val="000000" w:themeColor="text1"/>
          <w:sz w:val="28"/>
          <w:szCs w:val="28"/>
        </w:rPr>
        <w:t>：</w:t>
      </w:r>
      <w:r w:rsidRPr="00E91B0E">
        <w:rPr>
          <w:rFonts w:hAnsi="標楷體" w:cs="全字庫正楷體" w:hint="eastAsia"/>
          <w:color w:val="000000" w:themeColor="text1"/>
          <w:sz w:val="28"/>
          <w:szCs w:val="28"/>
        </w:rPr>
        <w:t>行政院於111至114年院層級性別平等重要議題訂定提升私部門女性參與決策目標，並透過考評、獎勵及鼓勵等措施，引導全國性社會團體、職業團體、農會、漁會及工會等組織逐步提升女性參與決策比例。經查各類組織團體女性參與決策情形，核有：</w:t>
      </w:r>
      <w:r w:rsidR="00ED1E6B">
        <w:rPr>
          <w:rFonts w:hAnsi="標楷體" w:cs="全字庫正楷體" w:hint="eastAsia"/>
          <w:color w:val="000000" w:themeColor="text1"/>
          <w:sz w:val="28"/>
          <w:szCs w:val="28"/>
        </w:rPr>
        <w:t>（</w:t>
      </w:r>
      <w:r w:rsidRPr="00E91B0E">
        <w:rPr>
          <w:rFonts w:hAnsi="標楷體" w:cs="全字庫正楷體" w:hint="eastAsia"/>
          <w:color w:val="000000" w:themeColor="text1"/>
          <w:sz w:val="28"/>
          <w:szCs w:val="28"/>
        </w:rPr>
        <w:t>1</w:t>
      </w:r>
      <w:r w:rsidR="00ED1E6B">
        <w:rPr>
          <w:rFonts w:hAnsi="標楷體" w:cs="全字庫正楷體" w:hint="eastAsia"/>
          <w:color w:val="000000" w:themeColor="text1"/>
          <w:sz w:val="28"/>
          <w:szCs w:val="28"/>
        </w:rPr>
        <w:t>）</w:t>
      </w:r>
      <w:r w:rsidRPr="00E91B0E">
        <w:rPr>
          <w:rFonts w:hAnsi="標楷體" w:cs="全字庫正楷體" w:hint="eastAsia"/>
          <w:color w:val="000000" w:themeColor="text1"/>
          <w:sz w:val="28"/>
          <w:szCs w:val="28"/>
        </w:rPr>
        <w:t>114年參與全國性社會團體、職業團體評鑑且達成</w:t>
      </w:r>
      <w:r w:rsidR="00DB642B" w:rsidRPr="00E91B0E">
        <w:rPr>
          <w:rFonts w:hAnsi="標楷體" w:cs="全字庫正楷體"/>
          <w:color w:val="000000" w:themeColor="text1"/>
          <w:sz w:val="28"/>
          <w:szCs w:val="28"/>
        </w:rPr>
        <w:t>1/3</w:t>
      </w:r>
      <w:r w:rsidRPr="00E91B0E">
        <w:rPr>
          <w:rFonts w:hAnsi="標楷體" w:cs="全字庫正楷體" w:hint="eastAsia"/>
          <w:color w:val="000000" w:themeColor="text1"/>
          <w:sz w:val="28"/>
          <w:szCs w:val="28"/>
        </w:rPr>
        <w:t>性別比例目標之團體數占比分別為46.67％、17.39％，已達成114年目標值45％、15％，惟該關鍵績效指標係以參與內政部評鑑之團體為量測範圍，114年全國性社會團體、職業團體參與評鑑者占團體總數比率僅分別為0.29％、23.52％，且近4年</w:t>
      </w:r>
      <w:r w:rsidR="00ED1E6B">
        <w:rPr>
          <w:rFonts w:hAnsi="標楷體" w:cs="全字庫正楷體" w:hint="eastAsia"/>
          <w:color w:val="000000" w:themeColor="text1"/>
          <w:sz w:val="28"/>
          <w:szCs w:val="28"/>
        </w:rPr>
        <w:t>（</w:t>
      </w:r>
      <w:r w:rsidRPr="00E91B0E">
        <w:rPr>
          <w:rFonts w:hAnsi="標楷體" w:cs="全字庫正楷體" w:hint="eastAsia"/>
          <w:color w:val="000000" w:themeColor="text1"/>
          <w:sz w:val="28"/>
          <w:szCs w:val="28"/>
        </w:rPr>
        <w:t>111至114年</w:t>
      </w:r>
      <w:r w:rsidR="00ED1E6B">
        <w:rPr>
          <w:rFonts w:hAnsi="標楷體" w:cs="全字庫正楷體" w:hint="eastAsia"/>
          <w:color w:val="000000" w:themeColor="text1"/>
          <w:sz w:val="28"/>
          <w:szCs w:val="28"/>
        </w:rPr>
        <w:t>）</w:t>
      </w:r>
      <w:proofErr w:type="gramStart"/>
      <w:r w:rsidRPr="00E91B0E">
        <w:rPr>
          <w:rFonts w:hAnsi="標楷體" w:cs="全字庫正楷體" w:hint="eastAsia"/>
          <w:color w:val="000000" w:themeColor="text1"/>
          <w:sz w:val="28"/>
          <w:szCs w:val="28"/>
        </w:rPr>
        <w:t>間呈下滑</w:t>
      </w:r>
      <w:proofErr w:type="gramEnd"/>
      <w:r w:rsidRPr="00E91B0E">
        <w:rPr>
          <w:rFonts w:hAnsi="標楷體" w:cs="全字庫正楷體" w:hint="eastAsia"/>
          <w:color w:val="000000" w:themeColor="text1"/>
          <w:sz w:val="28"/>
          <w:szCs w:val="28"/>
        </w:rPr>
        <w:t>趨勢，相關指標之代表性恐有不足；</w:t>
      </w:r>
      <w:r w:rsidR="00744F60" w:rsidRPr="00744F60">
        <w:rPr>
          <w:rFonts w:hAnsi="標楷體" w:cs="全字庫正楷體" w:hint="eastAsia"/>
          <w:color w:val="000000" w:themeColor="text1"/>
          <w:sz w:val="28"/>
          <w:szCs w:val="28"/>
        </w:rPr>
        <w:t>（2）114年女性擔任工會理事、監事占比分別為35.34％、37.58％，已達成目標值之32.5％、36.9％，惟距同年女性工會會員占比50.36％，及聯合國消除對婦女歧視委員會發布第40號一般性</w:t>
      </w:r>
      <w:r w:rsidR="00744F60" w:rsidRPr="00744F60">
        <w:rPr>
          <w:rFonts w:hAnsi="標楷體" w:cs="全字庫正楷體" w:hint="eastAsia"/>
          <w:color w:val="000000" w:themeColor="text1"/>
          <w:sz w:val="28"/>
          <w:szCs w:val="28"/>
        </w:rPr>
        <w:lastRenderedPageBreak/>
        <w:t>建議所揭示更理想之性別平衡50/50原則，落差仍有10餘個百分點</w:t>
      </w:r>
      <w:r w:rsidRPr="00744F60">
        <w:rPr>
          <w:rFonts w:hAnsi="標楷體" w:cs="全字庫正楷體" w:hint="eastAsia"/>
          <w:color w:val="000000" w:themeColor="text1"/>
          <w:sz w:val="28"/>
          <w:szCs w:val="28"/>
        </w:rPr>
        <w:t>；</w:t>
      </w:r>
      <w:r w:rsidR="00744F60" w:rsidRPr="00744F60">
        <w:rPr>
          <w:rFonts w:hAnsi="標楷體" w:cs="全字庫正楷體" w:hint="eastAsia"/>
          <w:color w:val="000000" w:themeColor="text1"/>
          <w:sz w:val="28"/>
          <w:szCs w:val="28"/>
        </w:rPr>
        <w:t>（3）114年農會、漁會女性選任人員（理事、監事、會員代表）占比及農會、漁會理、監事任</w:t>
      </w:r>
      <w:proofErr w:type="gramStart"/>
      <w:r w:rsidR="00744F60" w:rsidRPr="00744F60">
        <w:rPr>
          <w:rFonts w:hAnsi="標楷體" w:cs="全字庫正楷體" w:hint="eastAsia"/>
          <w:color w:val="000000" w:themeColor="text1"/>
          <w:sz w:val="28"/>
          <w:szCs w:val="28"/>
        </w:rPr>
        <w:t>一</w:t>
      </w:r>
      <w:proofErr w:type="gramEnd"/>
      <w:r w:rsidR="00744F60" w:rsidRPr="00744F60">
        <w:rPr>
          <w:rFonts w:hAnsi="標楷體" w:cs="全字庫正楷體" w:hint="eastAsia"/>
          <w:color w:val="000000" w:themeColor="text1"/>
          <w:sz w:val="28"/>
          <w:szCs w:val="28"/>
        </w:rPr>
        <w:t>性別比例達1/3之達成率等6項指標中，計4項未達標，且114年農會、漁會女性選任人員占比分別為9.46％、13.03％，較於同年農會、漁會女性會員之占比33.97％、50.61％，存有顯著差距，顯示女性於農會及漁會決策參與程度與基層會員結構仍不相當</w:t>
      </w:r>
      <w:r w:rsidRPr="00E91B0E">
        <w:rPr>
          <w:rFonts w:hAnsi="標楷體" w:cs="全字庫正楷體" w:hint="eastAsia"/>
          <w:color w:val="000000" w:themeColor="text1"/>
          <w:sz w:val="28"/>
          <w:szCs w:val="28"/>
        </w:rPr>
        <w:t>等情事，經函請行政院督促有關部會，持續檢討精進現行考評、補助、獎勵及關鍵績效指標衡量機制，另就女性決策參與程度仍有不足之問題癥結</w:t>
      </w:r>
      <w:proofErr w:type="gramStart"/>
      <w:r w:rsidRPr="00E91B0E">
        <w:rPr>
          <w:rFonts w:hAnsi="標楷體" w:cs="全字庫正楷體" w:hint="eastAsia"/>
          <w:color w:val="000000" w:themeColor="text1"/>
          <w:sz w:val="28"/>
          <w:szCs w:val="28"/>
        </w:rPr>
        <w:t>研</w:t>
      </w:r>
      <w:proofErr w:type="gramEnd"/>
      <w:r w:rsidRPr="00E91B0E">
        <w:rPr>
          <w:rFonts w:hAnsi="標楷體" w:cs="全字庫正楷體" w:hint="eastAsia"/>
          <w:color w:val="000000" w:themeColor="text1"/>
          <w:sz w:val="28"/>
          <w:szCs w:val="28"/>
        </w:rPr>
        <w:t>謀改善，以持續深化各類組織團體決策參與之性別平衡。</w:t>
      </w:r>
      <w:proofErr w:type="gramStart"/>
      <w:r w:rsidRPr="00E91B0E">
        <w:rPr>
          <w:rFonts w:hAnsi="標楷體" w:cs="全字庫正楷體" w:hint="eastAsia"/>
          <w:bCs w:val="0"/>
          <w:color w:val="000000" w:themeColor="text1"/>
          <w:kern w:val="0"/>
          <w:sz w:val="28"/>
          <w:szCs w:val="28"/>
        </w:rPr>
        <w:t>【</w:t>
      </w:r>
      <w:proofErr w:type="gramEnd"/>
      <w:r w:rsidRPr="00E91B0E">
        <w:rPr>
          <w:rFonts w:hAnsi="標楷體" w:cs="全字庫正楷體" w:hint="eastAsia"/>
          <w:bCs w:val="0"/>
          <w:color w:val="000000" w:themeColor="text1"/>
          <w:kern w:val="0"/>
          <w:sz w:val="28"/>
          <w:szCs w:val="28"/>
        </w:rPr>
        <w:t>詳總決算審核報告</w:t>
      </w:r>
      <w:proofErr w:type="gramStart"/>
      <w:r w:rsidRPr="00E91B0E">
        <w:rPr>
          <w:rFonts w:hAnsi="標楷體" w:cs="全字庫正楷體" w:hint="eastAsia"/>
          <w:bCs w:val="0"/>
          <w:color w:val="000000" w:themeColor="text1"/>
          <w:kern w:val="0"/>
          <w:sz w:val="28"/>
          <w:szCs w:val="28"/>
        </w:rPr>
        <w:t>第2冊丙</w:t>
      </w:r>
      <w:proofErr w:type="gramEnd"/>
      <w:r w:rsidRPr="00E91B0E">
        <w:rPr>
          <w:rFonts w:hAnsi="標楷體" w:cs="全字庫正楷體" w:hint="eastAsia"/>
          <w:bCs w:val="0"/>
          <w:color w:val="000000" w:themeColor="text1"/>
          <w:kern w:val="0"/>
          <w:sz w:val="28"/>
          <w:szCs w:val="28"/>
        </w:rPr>
        <w:t>、貳、行政院主管項下重要審核意見（</w:t>
      </w:r>
      <w:r w:rsidR="00506D0F">
        <w:rPr>
          <w:rFonts w:hAnsi="標楷體" w:cs="全字庫正楷體" w:hint="eastAsia"/>
          <w:bCs w:val="0"/>
          <w:color w:val="000000" w:themeColor="text1"/>
          <w:kern w:val="0"/>
          <w:sz w:val="28"/>
          <w:szCs w:val="28"/>
        </w:rPr>
        <w:t>十四</w:t>
      </w:r>
      <w:r w:rsidRPr="00E91B0E">
        <w:rPr>
          <w:rFonts w:hAnsi="標楷體" w:cs="全字庫正楷體" w:hint="eastAsia"/>
          <w:bCs w:val="0"/>
          <w:color w:val="000000" w:themeColor="text1"/>
          <w:kern w:val="0"/>
          <w:sz w:val="28"/>
          <w:szCs w:val="28"/>
        </w:rPr>
        <w:t>）</w:t>
      </w:r>
      <w:r w:rsidR="00506D0F">
        <w:rPr>
          <w:rFonts w:hAnsi="標楷體" w:cs="全字庫正楷體" w:hint="eastAsia"/>
          <w:bCs w:val="0"/>
          <w:color w:val="000000" w:themeColor="text1"/>
          <w:kern w:val="0"/>
          <w:sz w:val="28"/>
          <w:szCs w:val="28"/>
        </w:rPr>
        <w:t>3</w:t>
      </w:r>
      <w:r w:rsidRPr="00E91B0E">
        <w:rPr>
          <w:rFonts w:hAnsi="標楷體" w:cs="全字庫正楷體"/>
          <w:bCs w:val="0"/>
          <w:color w:val="000000" w:themeColor="text1"/>
          <w:kern w:val="0"/>
          <w:sz w:val="28"/>
          <w:szCs w:val="28"/>
        </w:rPr>
        <w:t>.</w:t>
      </w:r>
      <w:r w:rsidRPr="00E91B0E">
        <w:rPr>
          <w:rFonts w:hAnsi="標楷體" w:cs="全字庫正楷體" w:hint="eastAsia"/>
          <w:bCs w:val="0"/>
          <w:color w:val="000000" w:themeColor="text1"/>
          <w:kern w:val="0"/>
          <w:sz w:val="28"/>
          <w:szCs w:val="28"/>
        </w:rPr>
        <w:t>】</w:t>
      </w:r>
    </w:p>
    <w:p w14:paraId="2B5108B8" w14:textId="6E1A0029" w:rsidR="001A3688" w:rsidRPr="00E91B0E" w:rsidRDefault="00D00E9B" w:rsidP="005129D1">
      <w:pPr>
        <w:pStyle w:val="1"/>
        <w:overflowPunct w:val="0"/>
        <w:snapToGrid w:val="0"/>
        <w:spacing w:line="510" w:lineRule="exact"/>
        <w:ind w:firstLine="1261"/>
        <w:outlineLvl w:val="3"/>
        <w:rPr>
          <w:rFonts w:hAnsi="標楷體" w:cs="全字庫正楷體"/>
          <w:bCs w:val="0"/>
          <w:color w:val="000000" w:themeColor="text1"/>
          <w:kern w:val="0"/>
          <w:sz w:val="28"/>
          <w:szCs w:val="28"/>
        </w:rPr>
      </w:pPr>
      <w:r w:rsidRPr="00E91B0E">
        <w:rPr>
          <w:rFonts w:hAnsi="標楷體" w:cs="全字庫正楷體"/>
          <w:b/>
          <w:bCs w:val="0"/>
          <w:color w:val="000000" w:themeColor="text1"/>
          <w:kern w:val="28"/>
          <w:sz w:val="28"/>
          <w:szCs w:val="32"/>
        </w:rPr>
        <w:t>3</w:t>
      </w:r>
      <w:r w:rsidR="001C2564" w:rsidRPr="00E91B0E">
        <w:rPr>
          <w:rFonts w:hAnsi="標楷體" w:cs="全字庫正楷體" w:hint="eastAsia"/>
          <w:b/>
          <w:bCs w:val="0"/>
          <w:color w:val="000000" w:themeColor="text1"/>
          <w:kern w:val="28"/>
          <w:sz w:val="28"/>
          <w:szCs w:val="32"/>
        </w:rPr>
        <w:t xml:space="preserve">.　</w:t>
      </w:r>
      <w:r w:rsidR="001453BF" w:rsidRPr="001453BF">
        <w:rPr>
          <w:rFonts w:hAnsi="標楷體" w:cs="全字庫正楷體" w:hint="eastAsia"/>
          <w:b/>
          <w:bCs w:val="0"/>
          <w:color w:val="000000" w:themeColor="text1"/>
          <w:kern w:val="28"/>
          <w:sz w:val="28"/>
          <w:szCs w:val="32"/>
        </w:rPr>
        <w:t>金融監督管理委員會推動董事性別多元化措施，有助深化企業永續治理文化，惟尚有逾</w:t>
      </w:r>
      <w:proofErr w:type="gramStart"/>
      <w:r w:rsidR="001453BF" w:rsidRPr="001453BF">
        <w:rPr>
          <w:rFonts w:hAnsi="標楷體" w:cs="全字庫正楷體" w:hint="eastAsia"/>
          <w:b/>
          <w:bCs w:val="0"/>
          <w:color w:val="000000" w:themeColor="text1"/>
          <w:kern w:val="28"/>
          <w:sz w:val="28"/>
          <w:szCs w:val="32"/>
        </w:rPr>
        <w:t>7成</w:t>
      </w:r>
      <w:proofErr w:type="gramEnd"/>
      <w:r w:rsidR="001453BF" w:rsidRPr="001453BF">
        <w:rPr>
          <w:rFonts w:hAnsi="標楷體" w:cs="全字庫正楷體" w:hint="eastAsia"/>
          <w:b/>
          <w:bCs w:val="0"/>
          <w:color w:val="000000" w:themeColor="text1"/>
          <w:kern w:val="28"/>
          <w:sz w:val="28"/>
          <w:szCs w:val="32"/>
        </w:rPr>
        <w:t>上市櫃公司女性董事比率未達1/3，甚有未委任女性董事，或尚未建置及落實董事會成員多元化政策，又我國企業女性管理階層比重於國際排名未盡理想，另有逾</w:t>
      </w:r>
      <w:proofErr w:type="gramStart"/>
      <w:r w:rsidR="001453BF" w:rsidRPr="001453BF">
        <w:rPr>
          <w:rFonts w:hAnsi="標楷體" w:cs="全字庫正楷體" w:hint="eastAsia"/>
          <w:b/>
          <w:bCs w:val="0"/>
          <w:color w:val="000000" w:themeColor="text1"/>
          <w:kern w:val="28"/>
          <w:sz w:val="28"/>
          <w:szCs w:val="32"/>
        </w:rPr>
        <w:t>6成</w:t>
      </w:r>
      <w:proofErr w:type="gramEnd"/>
      <w:r w:rsidR="001453BF" w:rsidRPr="001453BF">
        <w:rPr>
          <w:rFonts w:hAnsi="標楷體" w:cs="全字庫正楷體" w:hint="eastAsia"/>
          <w:b/>
          <w:bCs w:val="0"/>
          <w:color w:val="000000" w:themeColor="text1"/>
          <w:kern w:val="28"/>
          <w:sz w:val="28"/>
          <w:szCs w:val="32"/>
        </w:rPr>
        <w:t>審計委員會性別多元化不足，允宜</w:t>
      </w:r>
      <w:proofErr w:type="gramStart"/>
      <w:r w:rsidR="001453BF" w:rsidRPr="001453BF">
        <w:rPr>
          <w:rFonts w:hAnsi="標楷體" w:cs="全字庫正楷體" w:hint="eastAsia"/>
          <w:b/>
          <w:bCs w:val="0"/>
          <w:color w:val="000000" w:themeColor="text1"/>
          <w:kern w:val="28"/>
          <w:sz w:val="28"/>
          <w:szCs w:val="32"/>
        </w:rPr>
        <w:t>研謀善策</w:t>
      </w:r>
      <w:proofErr w:type="gramEnd"/>
      <w:r w:rsidR="001453BF" w:rsidRPr="001453BF">
        <w:rPr>
          <w:rFonts w:hAnsi="標楷體" w:cs="全字庫正楷體" w:hint="eastAsia"/>
          <w:b/>
          <w:bCs w:val="0"/>
          <w:color w:val="000000" w:themeColor="text1"/>
          <w:kern w:val="28"/>
          <w:sz w:val="28"/>
          <w:szCs w:val="32"/>
        </w:rPr>
        <w:t>，以提升企業治理決策及監督機制之多元性與效能</w:t>
      </w:r>
      <w:r w:rsidR="001453BF" w:rsidRPr="001453BF">
        <w:rPr>
          <w:rFonts w:hAnsi="標楷體" w:cs="全字庫正楷體" w:hint="eastAsia"/>
          <w:b/>
          <w:color w:val="000000" w:themeColor="text1"/>
          <w:sz w:val="28"/>
          <w:szCs w:val="28"/>
        </w:rPr>
        <w:t>：</w:t>
      </w:r>
      <w:r w:rsidR="001453BF" w:rsidRPr="001453BF">
        <w:rPr>
          <w:rFonts w:hAnsi="標楷體" w:cs="全字庫正楷體" w:hint="eastAsia"/>
          <w:bCs w:val="0"/>
          <w:color w:val="000000" w:themeColor="text1"/>
          <w:sz w:val="28"/>
          <w:szCs w:val="28"/>
        </w:rPr>
        <w:t>金融監督管理委員會為推動上市櫃公司董事性別多元化，已修正相關規範，建議女性董事比率宜達董事席次1/3，並明定自113年董事會屆期改選時，應委任至少1名不同性別董事。據金融監督管理委員會證券期貨局（下稱證期局）統計，114年底上市及上櫃公司女性董事占全體董事比率分別為20.42％及21.65％，惟仍低於</w:t>
      </w:r>
      <w:r w:rsidR="00EE2813">
        <w:rPr>
          <w:rFonts w:hAnsi="標楷體" w:cs="全字庫正楷體" w:hint="eastAsia"/>
          <w:bCs w:val="0"/>
          <w:color w:val="000000" w:themeColor="text1"/>
          <w:sz w:val="28"/>
          <w:szCs w:val="28"/>
        </w:rPr>
        <w:t>O</w:t>
      </w:r>
      <w:r w:rsidR="00EE2813">
        <w:rPr>
          <w:rFonts w:hAnsi="標楷體" w:cs="全字庫正楷體"/>
          <w:bCs w:val="0"/>
          <w:color w:val="000000" w:themeColor="text1"/>
          <w:sz w:val="28"/>
          <w:szCs w:val="28"/>
        </w:rPr>
        <w:t>ECD</w:t>
      </w:r>
      <w:r w:rsidR="001453BF" w:rsidRPr="001453BF">
        <w:rPr>
          <w:rFonts w:hAnsi="標楷體" w:cs="全字庫正楷體" w:hint="eastAsia"/>
          <w:bCs w:val="0"/>
          <w:color w:val="000000" w:themeColor="text1"/>
          <w:sz w:val="28"/>
          <w:szCs w:val="28"/>
        </w:rPr>
        <w:t>「2025年公司治理世界概況」（OECD Corporate Governance Factbook 2025）所列52個司法管轄區女性董事平均占比29％。另114年底女性董事比率達1/3之上市櫃公司計457家，惟仍有1,480家公司女性董事比率未達1/3，占上市櫃公司1,937家之76.41％。又據臺灣證券交易所網站公布之董事會成員性別資訊彙總表，114年底1,937家上市櫃公司中，仍有127家未有女性董事，占比6.56％。復據</w:t>
      </w:r>
      <w:proofErr w:type="gramStart"/>
      <w:r w:rsidR="001453BF" w:rsidRPr="001453BF">
        <w:rPr>
          <w:rFonts w:hAnsi="標楷體" w:cs="全字庫正楷體" w:hint="eastAsia"/>
          <w:bCs w:val="0"/>
          <w:color w:val="000000" w:themeColor="text1"/>
          <w:sz w:val="28"/>
          <w:szCs w:val="28"/>
        </w:rPr>
        <w:t>114</w:t>
      </w:r>
      <w:proofErr w:type="gramEnd"/>
      <w:r w:rsidR="001453BF" w:rsidRPr="001453BF">
        <w:rPr>
          <w:rFonts w:hAnsi="標楷體" w:cs="全字庫正楷體" w:hint="eastAsia"/>
          <w:bCs w:val="0"/>
          <w:color w:val="000000" w:themeColor="text1"/>
          <w:sz w:val="28"/>
          <w:szCs w:val="28"/>
        </w:rPr>
        <w:t>年度公司治理評鑑結果，上市櫃公司於「是否訂定董事會成員多元化之政策」指標未得分者計200家，占參與評鑑1,810家之11.05％，顯示董事會性別多元化及其政策之建置與</w:t>
      </w:r>
      <w:proofErr w:type="gramStart"/>
      <w:r w:rsidR="001453BF" w:rsidRPr="001453BF">
        <w:rPr>
          <w:rFonts w:hAnsi="標楷體" w:cs="全字庫正楷體" w:hint="eastAsia"/>
          <w:bCs w:val="0"/>
          <w:color w:val="000000" w:themeColor="text1"/>
          <w:sz w:val="28"/>
          <w:szCs w:val="28"/>
        </w:rPr>
        <w:t>落實均有強化</w:t>
      </w:r>
      <w:proofErr w:type="gramEnd"/>
      <w:r w:rsidR="001453BF" w:rsidRPr="001453BF">
        <w:rPr>
          <w:rFonts w:hAnsi="標楷體" w:cs="全字庫正楷體" w:hint="eastAsia"/>
          <w:bCs w:val="0"/>
          <w:color w:val="000000" w:themeColor="text1"/>
          <w:sz w:val="28"/>
          <w:szCs w:val="28"/>
        </w:rPr>
        <w:t>空間。另據瑞士洛桑管理學院「2025年IMD世界競爭力年報」，我國於69個受</w:t>
      </w:r>
      <w:r w:rsidR="001453BF" w:rsidRPr="004A12F0">
        <w:rPr>
          <w:rFonts w:hAnsi="標楷體" w:cs="全字庫正楷體" w:hint="eastAsia"/>
          <w:bCs w:val="0"/>
          <w:color w:val="000000" w:themeColor="text1"/>
          <w:sz w:val="28"/>
          <w:szCs w:val="28"/>
        </w:rPr>
        <w:t>評國家中，「女性董事會成員」及「女性管理階層比重」指標分別排名第51名及第</w:t>
      </w:r>
      <w:r w:rsidR="001453BF" w:rsidRPr="001453BF">
        <w:rPr>
          <w:rFonts w:hAnsi="標楷體" w:cs="全字庫正楷體" w:hint="eastAsia"/>
          <w:bCs w:val="0"/>
          <w:color w:val="000000" w:themeColor="text1"/>
          <w:sz w:val="28"/>
          <w:szCs w:val="28"/>
        </w:rPr>
        <w:lastRenderedPageBreak/>
        <w:t>50名，企業管理階層性別多元化推動未盡理想。又上市上櫃公司審計委員會係由全體獨立董事組成，據</w:t>
      </w:r>
      <w:proofErr w:type="gramStart"/>
      <w:r w:rsidR="001453BF" w:rsidRPr="001453BF">
        <w:rPr>
          <w:rFonts w:hAnsi="標楷體" w:cs="全字庫正楷體" w:hint="eastAsia"/>
          <w:bCs w:val="0"/>
          <w:color w:val="000000" w:themeColor="text1"/>
          <w:sz w:val="28"/>
          <w:szCs w:val="28"/>
        </w:rPr>
        <w:t>證期局統計</w:t>
      </w:r>
      <w:proofErr w:type="gramEnd"/>
      <w:r w:rsidR="001453BF" w:rsidRPr="001453BF">
        <w:rPr>
          <w:rFonts w:hAnsi="標楷體" w:cs="全字庫正楷體" w:hint="eastAsia"/>
          <w:bCs w:val="0"/>
          <w:color w:val="000000" w:themeColor="text1"/>
          <w:sz w:val="28"/>
          <w:szCs w:val="28"/>
        </w:rPr>
        <w:t>，截至114年底止，計有1,937家上市櫃公司設置審計委員會，惟女性審計委員達1/3以上者計752家，占比38.82％，逾</w:t>
      </w:r>
      <w:proofErr w:type="gramStart"/>
      <w:r w:rsidR="001453BF" w:rsidRPr="001453BF">
        <w:rPr>
          <w:rFonts w:hAnsi="標楷體" w:cs="全字庫正楷體" w:hint="eastAsia"/>
          <w:bCs w:val="0"/>
          <w:color w:val="000000" w:themeColor="text1"/>
          <w:sz w:val="28"/>
          <w:szCs w:val="28"/>
        </w:rPr>
        <w:t>6成</w:t>
      </w:r>
      <w:proofErr w:type="gramEnd"/>
      <w:r w:rsidR="001453BF" w:rsidRPr="001453BF">
        <w:rPr>
          <w:rFonts w:hAnsi="標楷體" w:cs="全字庫正楷體" w:hint="eastAsia"/>
          <w:bCs w:val="0"/>
          <w:color w:val="000000" w:themeColor="text1"/>
          <w:sz w:val="28"/>
          <w:szCs w:val="28"/>
        </w:rPr>
        <w:t>審計委員會性別多元化不足。</w:t>
      </w:r>
      <w:proofErr w:type="gramStart"/>
      <w:r w:rsidR="001453BF" w:rsidRPr="001453BF">
        <w:rPr>
          <w:rFonts w:hAnsi="標楷體" w:cs="全字庫正楷體" w:hint="eastAsia"/>
          <w:bCs w:val="0"/>
          <w:color w:val="000000" w:themeColor="text1"/>
          <w:sz w:val="28"/>
          <w:szCs w:val="28"/>
        </w:rPr>
        <w:t>鑑</w:t>
      </w:r>
      <w:proofErr w:type="gramEnd"/>
      <w:r w:rsidR="001453BF" w:rsidRPr="001453BF">
        <w:rPr>
          <w:rFonts w:hAnsi="標楷體" w:cs="全字庫正楷體" w:hint="eastAsia"/>
          <w:bCs w:val="0"/>
          <w:color w:val="000000" w:themeColor="text1"/>
          <w:sz w:val="28"/>
          <w:szCs w:val="28"/>
        </w:rPr>
        <w:t>於我國女性參與董事會、審計委員會及企業管理階層情形仍待提升，經函</w:t>
      </w:r>
      <w:proofErr w:type="gramStart"/>
      <w:r w:rsidR="001453BF" w:rsidRPr="001453BF">
        <w:rPr>
          <w:rFonts w:hAnsi="標楷體" w:cs="全字庫正楷體" w:hint="eastAsia"/>
          <w:bCs w:val="0"/>
          <w:color w:val="000000" w:themeColor="text1"/>
          <w:sz w:val="28"/>
          <w:szCs w:val="28"/>
        </w:rPr>
        <w:t>請證期局</w:t>
      </w:r>
      <w:proofErr w:type="gramEnd"/>
      <w:r w:rsidR="001453BF" w:rsidRPr="001453BF">
        <w:rPr>
          <w:rFonts w:hAnsi="標楷體" w:cs="全字庫正楷體" w:hint="eastAsia"/>
          <w:bCs w:val="0"/>
          <w:color w:val="000000" w:themeColor="text1"/>
          <w:sz w:val="28"/>
          <w:szCs w:val="28"/>
        </w:rPr>
        <w:t>積極提升董事及審計委員會性別多元化措施推動成效，以強化其監督功能及決策視角。</w:t>
      </w:r>
      <w:proofErr w:type="gramStart"/>
      <w:r w:rsidR="001453BF" w:rsidRPr="001453BF">
        <w:rPr>
          <w:rFonts w:hAnsi="標楷體" w:cs="全字庫正楷體" w:hint="eastAsia"/>
          <w:bCs w:val="0"/>
          <w:color w:val="000000" w:themeColor="text1"/>
          <w:kern w:val="0"/>
          <w:sz w:val="28"/>
          <w:szCs w:val="28"/>
        </w:rPr>
        <w:t>【</w:t>
      </w:r>
      <w:proofErr w:type="gramEnd"/>
      <w:r w:rsidR="001453BF" w:rsidRPr="001453BF">
        <w:rPr>
          <w:rFonts w:hAnsi="標楷體" w:cs="全字庫正楷體" w:hint="eastAsia"/>
          <w:bCs w:val="0"/>
          <w:color w:val="000000" w:themeColor="text1"/>
          <w:kern w:val="0"/>
          <w:sz w:val="28"/>
          <w:szCs w:val="28"/>
        </w:rPr>
        <w:t>詳總決算審核報告</w:t>
      </w:r>
      <w:proofErr w:type="gramStart"/>
      <w:r w:rsidR="001453BF" w:rsidRPr="001453BF">
        <w:rPr>
          <w:rFonts w:hAnsi="標楷體" w:cs="全字庫正楷體" w:hint="eastAsia"/>
          <w:bCs w:val="0"/>
          <w:color w:val="000000" w:themeColor="text1"/>
          <w:kern w:val="0"/>
          <w:sz w:val="28"/>
          <w:szCs w:val="28"/>
        </w:rPr>
        <w:t>第2冊丙</w:t>
      </w:r>
      <w:proofErr w:type="gramEnd"/>
      <w:r w:rsidR="001453BF" w:rsidRPr="001453BF">
        <w:rPr>
          <w:rFonts w:hAnsi="標楷體" w:cs="全字庫正楷體" w:hint="eastAsia"/>
          <w:bCs w:val="0"/>
          <w:color w:val="000000" w:themeColor="text1"/>
          <w:kern w:val="0"/>
          <w:sz w:val="28"/>
          <w:szCs w:val="28"/>
        </w:rPr>
        <w:t>、貳拾參、金融監督管理委員會主管項下重要審核意見（二）3.及4.】</w:t>
      </w:r>
    </w:p>
    <w:p w14:paraId="79F8E2CE" w14:textId="09EC75E9" w:rsidR="001A3688" w:rsidRPr="00E91B0E" w:rsidRDefault="001A3688" w:rsidP="00987C76">
      <w:pPr>
        <w:overflowPunct w:val="0"/>
        <w:adjustRightInd w:val="0"/>
        <w:snapToGrid w:val="0"/>
        <w:spacing w:beforeLines="50" w:before="180" w:afterLines="20" w:after="72" w:line="460" w:lineRule="exact"/>
        <w:ind w:firstLineChars="200" w:firstLine="641"/>
        <w:jc w:val="both"/>
        <w:outlineLvl w:val="2"/>
        <w:rPr>
          <w:rFonts w:ascii="標楷體" w:eastAsia="標楷體" w:hAnsi="標楷體" w:cs="全字庫正楷體"/>
          <w:b/>
          <w:color w:val="000000" w:themeColor="text1"/>
          <w:sz w:val="32"/>
          <w:szCs w:val="32"/>
        </w:rPr>
      </w:pPr>
      <w:r w:rsidRPr="00E91B0E">
        <w:rPr>
          <w:rFonts w:ascii="標楷體" w:eastAsia="標楷體" w:hAnsi="標楷體" w:cs="全字庫正楷體" w:hint="eastAsia"/>
          <w:b/>
          <w:color w:val="000000" w:themeColor="text1"/>
          <w:sz w:val="32"/>
          <w:szCs w:val="32"/>
        </w:rPr>
        <w:t xml:space="preserve">（三）　</w:t>
      </w:r>
      <w:r w:rsidR="00EB7187" w:rsidRPr="00E91B0E">
        <w:rPr>
          <w:rFonts w:ascii="標楷體" w:eastAsia="標楷體" w:hAnsi="標楷體" w:cs="全字庫正楷體" w:hint="eastAsia"/>
          <w:b/>
          <w:color w:val="000000" w:themeColor="text1"/>
          <w:sz w:val="32"/>
          <w:szCs w:val="32"/>
        </w:rPr>
        <w:t>就業、經濟與福利</w:t>
      </w:r>
      <w:r w:rsidR="007D01C0" w:rsidRPr="00E91B0E">
        <w:rPr>
          <w:rFonts w:ascii="標楷體" w:eastAsia="標楷體" w:hAnsi="標楷體" w:cs="全字庫正楷體" w:hint="eastAsia"/>
          <w:b/>
          <w:color w:val="000000" w:themeColor="text1"/>
          <w:sz w:val="32"/>
          <w:szCs w:val="32"/>
        </w:rPr>
        <w:t>面向</w:t>
      </w:r>
    </w:p>
    <w:p w14:paraId="54BB2924" w14:textId="49460356" w:rsidR="006869A6" w:rsidRPr="00E91B0E" w:rsidRDefault="006869A6" w:rsidP="005129D1">
      <w:pPr>
        <w:pStyle w:val="1"/>
        <w:overflowPunct w:val="0"/>
        <w:snapToGrid w:val="0"/>
        <w:spacing w:line="480" w:lineRule="exact"/>
        <w:ind w:firstLine="1261"/>
        <w:outlineLvl w:val="3"/>
        <w:rPr>
          <w:rFonts w:hAnsi="標楷體" w:cs="全字庫正楷體"/>
          <w:bCs w:val="0"/>
          <w:color w:val="000000" w:themeColor="text1"/>
          <w:kern w:val="0"/>
          <w:sz w:val="28"/>
          <w:szCs w:val="28"/>
        </w:rPr>
      </w:pPr>
      <w:r w:rsidRPr="00E91B0E">
        <w:rPr>
          <w:rFonts w:hAnsi="標楷體" w:cs="全字庫正楷體"/>
          <w:b/>
          <w:bCs w:val="0"/>
          <w:color w:val="000000" w:themeColor="text1"/>
          <w:kern w:val="28"/>
          <w:sz w:val="28"/>
          <w:szCs w:val="32"/>
        </w:rPr>
        <w:t>1</w:t>
      </w:r>
      <w:r w:rsidRPr="00E91B0E">
        <w:rPr>
          <w:rFonts w:hAnsi="標楷體" w:cs="全字庫正楷體" w:hint="eastAsia"/>
          <w:b/>
          <w:bCs w:val="0"/>
          <w:color w:val="000000" w:themeColor="text1"/>
          <w:kern w:val="28"/>
          <w:sz w:val="28"/>
          <w:szCs w:val="32"/>
        </w:rPr>
        <w:t xml:space="preserve">.　</w:t>
      </w:r>
      <w:r w:rsidR="00F8505D">
        <w:rPr>
          <w:rFonts w:hAnsi="標楷體" w:cs="全字庫正楷體" w:hint="eastAsia"/>
          <w:b/>
          <w:bCs w:val="0"/>
          <w:color w:val="000000" w:themeColor="text1"/>
          <w:kern w:val="28"/>
          <w:sz w:val="28"/>
          <w:szCs w:val="32"/>
        </w:rPr>
        <w:t>勞動部</w:t>
      </w:r>
      <w:r w:rsidR="006B7797" w:rsidRPr="00E91B0E">
        <w:rPr>
          <w:rFonts w:hAnsi="標楷體" w:cs="全字庫正楷體" w:hint="eastAsia"/>
          <w:b/>
          <w:color w:val="000000" w:themeColor="text1"/>
          <w:kern w:val="28"/>
          <w:sz w:val="28"/>
          <w:szCs w:val="32"/>
        </w:rPr>
        <w:t>勞動力發展署積極推動婦女再就業計畫，近年女性勞動力參與率已有微幅成長，惟相較OECD國家仍有提升空間，另部分婦女推</w:t>
      </w:r>
      <w:proofErr w:type="gramStart"/>
      <w:r w:rsidR="006B7797" w:rsidRPr="00E91B0E">
        <w:rPr>
          <w:rFonts w:hAnsi="標楷體" w:cs="全字庫正楷體" w:hint="eastAsia"/>
          <w:b/>
          <w:color w:val="000000" w:themeColor="text1"/>
          <w:kern w:val="28"/>
          <w:sz w:val="28"/>
          <w:szCs w:val="32"/>
        </w:rPr>
        <w:t>介</w:t>
      </w:r>
      <w:proofErr w:type="gramEnd"/>
      <w:r w:rsidR="006B7797" w:rsidRPr="00E91B0E">
        <w:rPr>
          <w:rFonts w:hAnsi="標楷體" w:cs="全字庫正楷體" w:hint="eastAsia"/>
          <w:b/>
          <w:color w:val="000000" w:themeColor="text1"/>
          <w:kern w:val="28"/>
          <w:sz w:val="28"/>
          <w:szCs w:val="32"/>
        </w:rPr>
        <w:t>就業後未能穩定就業，計畫核發工時調整獎勵</w:t>
      </w:r>
      <w:proofErr w:type="gramStart"/>
      <w:r w:rsidR="006B7797" w:rsidRPr="00E91B0E">
        <w:rPr>
          <w:rFonts w:hAnsi="標楷體" w:cs="全字庫正楷體" w:hint="eastAsia"/>
          <w:b/>
          <w:color w:val="000000" w:themeColor="text1"/>
          <w:kern w:val="28"/>
          <w:sz w:val="28"/>
          <w:szCs w:val="32"/>
        </w:rPr>
        <w:t>職缺數亦</w:t>
      </w:r>
      <w:proofErr w:type="gramEnd"/>
      <w:r w:rsidR="006B7797" w:rsidRPr="00E91B0E">
        <w:rPr>
          <w:rFonts w:hAnsi="標楷體" w:cs="全字庫正楷體" w:hint="eastAsia"/>
          <w:b/>
          <w:color w:val="000000" w:themeColor="text1"/>
          <w:kern w:val="28"/>
          <w:sz w:val="28"/>
          <w:szCs w:val="32"/>
        </w:rPr>
        <w:t>未達年度績效目標，允宜督促</w:t>
      </w:r>
      <w:proofErr w:type="gramStart"/>
      <w:r w:rsidR="006B7797" w:rsidRPr="00E91B0E">
        <w:rPr>
          <w:rFonts w:hAnsi="標楷體" w:cs="全字庫正楷體" w:hint="eastAsia"/>
          <w:b/>
          <w:color w:val="000000" w:themeColor="text1"/>
          <w:kern w:val="28"/>
          <w:sz w:val="28"/>
          <w:szCs w:val="32"/>
        </w:rPr>
        <w:t>研</w:t>
      </w:r>
      <w:proofErr w:type="gramEnd"/>
      <w:r w:rsidR="006B7797" w:rsidRPr="00E91B0E">
        <w:rPr>
          <w:rFonts w:hAnsi="標楷體" w:cs="全字庫正楷體" w:hint="eastAsia"/>
          <w:b/>
          <w:color w:val="000000" w:themeColor="text1"/>
          <w:kern w:val="28"/>
          <w:sz w:val="28"/>
          <w:szCs w:val="32"/>
        </w:rPr>
        <w:t>謀改進，以持續鼓勵婦女重返職場穩定就業，落實性別實質平等</w:t>
      </w:r>
      <w:r w:rsidR="006B7797" w:rsidRPr="00E91B0E">
        <w:rPr>
          <w:rFonts w:hAnsi="標楷體" w:cs="全字庫正楷體" w:hint="eastAsia"/>
          <w:b/>
          <w:color w:val="000000" w:themeColor="text1"/>
          <w:sz w:val="28"/>
          <w:szCs w:val="28"/>
        </w:rPr>
        <w:t>：</w:t>
      </w:r>
      <w:r w:rsidR="006B7797" w:rsidRPr="00E91B0E">
        <w:rPr>
          <w:rFonts w:hAnsi="標楷體" w:hint="eastAsia"/>
          <w:color w:val="000000" w:themeColor="text1"/>
          <w:sz w:val="28"/>
          <w:szCs w:val="28"/>
        </w:rPr>
        <w:t>勞動部勞動力發展署為促進因家庭因素離退職場婦女重返職場再就業，自</w:t>
      </w:r>
      <w:r w:rsidR="006B7797" w:rsidRPr="00E91B0E">
        <w:rPr>
          <w:rFonts w:hAnsi="標楷體"/>
          <w:color w:val="000000" w:themeColor="text1"/>
          <w:sz w:val="28"/>
          <w:szCs w:val="28"/>
        </w:rPr>
        <w:t>112</w:t>
      </w:r>
      <w:r w:rsidR="006B7797" w:rsidRPr="00E91B0E">
        <w:rPr>
          <w:rFonts w:hAnsi="標楷體" w:hint="eastAsia"/>
          <w:color w:val="000000" w:themeColor="text1"/>
          <w:sz w:val="28"/>
          <w:szCs w:val="28"/>
        </w:rPr>
        <w:t>年</w:t>
      </w:r>
      <w:r w:rsidR="006B7797" w:rsidRPr="00E91B0E">
        <w:rPr>
          <w:rFonts w:hAnsi="標楷體"/>
          <w:color w:val="000000" w:themeColor="text1"/>
          <w:sz w:val="28"/>
          <w:szCs w:val="28"/>
        </w:rPr>
        <w:t>9</w:t>
      </w:r>
      <w:r w:rsidR="006B7797" w:rsidRPr="00E91B0E">
        <w:rPr>
          <w:rFonts w:hAnsi="標楷體" w:hint="eastAsia"/>
          <w:color w:val="000000" w:themeColor="text1"/>
          <w:sz w:val="28"/>
          <w:szCs w:val="28"/>
        </w:rPr>
        <w:t>月起推動「婦女再就業計畫（</w:t>
      </w:r>
      <w:r w:rsidR="006B7797" w:rsidRPr="00E91B0E">
        <w:rPr>
          <w:rFonts w:hAnsi="標楷體"/>
          <w:color w:val="000000" w:themeColor="text1"/>
          <w:sz w:val="28"/>
          <w:szCs w:val="28"/>
        </w:rPr>
        <w:t>2023-2026</w:t>
      </w:r>
      <w:r w:rsidR="006B7797" w:rsidRPr="00E91B0E">
        <w:rPr>
          <w:rFonts w:hAnsi="標楷體" w:hint="eastAsia"/>
          <w:color w:val="000000" w:themeColor="text1"/>
          <w:sz w:val="28"/>
          <w:szCs w:val="28"/>
        </w:rPr>
        <w:t>）」，截至</w:t>
      </w:r>
      <w:proofErr w:type="gramStart"/>
      <w:r w:rsidR="006B7797" w:rsidRPr="00E91B0E">
        <w:rPr>
          <w:rFonts w:hAnsi="標楷體" w:hint="eastAsia"/>
          <w:color w:val="000000" w:themeColor="text1"/>
          <w:sz w:val="28"/>
          <w:szCs w:val="28"/>
        </w:rPr>
        <w:t>1</w:t>
      </w:r>
      <w:r w:rsidR="006B7797" w:rsidRPr="00E91B0E">
        <w:rPr>
          <w:rFonts w:hAnsi="標楷體"/>
          <w:color w:val="000000" w:themeColor="text1"/>
          <w:sz w:val="28"/>
          <w:szCs w:val="28"/>
        </w:rPr>
        <w:t>14</w:t>
      </w:r>
      <w:proofErr w:type="gramEnd"/>
      <w:r w:rsidR="006B7797" w:rsidRPr="00E91B0E">
        <w:rPr>
          <w:rFonts w:hAnsi="標楷體" w:hint="eastAsia"/>
          <w:color w:val="000000" w:themeColor="text1"/>
          <w:sz w:val="28"/>
          <w:szCs w:val="28"/>
        </w:rPr>
        <w:t>年度止，已成功協助9萬餘名婦女重返職場再就業，推</w:t>
      </w:r>
      <w:proofErr w:type="gramStart"/>
      <w:r w:rsidR="006B7797" w:rsidRPr="00E91B0E">
        <w:rPr>
          <w:rFonts w:hAnsi="標楷體" w:hint="eastAsia"/>
          <w:color w:val="000000" w:themeColor="text1"/>
          <w:sz w:val="28"/>
          <w:szCs w:val="28"/>
        </w:rPr>
        <w:t>介</w:t>
      </w:r>
      <w:proofErr w:type="gramEnd"/>
      <w:r w:rsidR="006B7797" w:rsidRPr="00E91B0E">
        <w:rPr>
          <w:rFonts w:hAnsi="標楷體" w:hint="eastAsia"/>
          <w:color w:val="000000" w:themeColor="text1"/>
          <w:sz w:val="28"/>
          <w:szCs w:val="28"/>
        </w:rPr>
        <w:t>就業人數呈逐年成長趨勢，另據勞動部統計，我國婦女勞動力參與率已由111年之51.61％，逐年上升至114年之52.12％，顯示計畫已發揮成效，惟相較OECD國家婦女之勞動力參與率（2022年之52.9％、2023年之53.5％、2024年之53.8％），仍落後1.29至1.85個百分點。復查，婦女再就業計畫為鼓勵婦女重返職場穩定就業，經推</w:t>
      </w:r>
      <w:proofErr w:type="gramStart"/>
      <w:r w:rsidR="006B7797" w:rsidRPr="00E91B0E">
        <w:rPr>
          <w:rFonts w:hAnsi="標楷體" w:hint="eastAsia"/>
          <w:color w:val="000000" w:themeColor="text1"/>
          <w:sz w:val="28"/>
          <w:szCs w:val="28"/>
        </w:rPr>
        <w:t>介</w:t>
      </w:r>
      <w:proofErr w:type="gramEnd"/>
      <w:r w:rsidR="006B7797" w:rsidRPr="00E91B0E">
        <w:rPr>
          <w:rFonts w:hAnsi="標楷體" w:hint="eastAsia"/>
          <w:color w:val="000000" w:themeColor="text1"/>
          <w:sz w:val="28"/>
          <w:szCs w:val="28"/>
        </w:rPr>
        <w:t>就業受</w:t>
      </w:r>
      <w:proofErr w:type="gramStart"/>
      <w:r w:rsidR="006B7797" w:rsidRPr="00E91B0E">
        <w:rPr>
          <w:rFonts w:hAnsi="標楷體" w:hint="eastAsia"/>
          <w:color w:val="000000" w:themeColor="text1"/>
          <w:sz w:val="28"/>
          <w:szCs w:val="28"/>
        </w:rPr>
        <w:t>僱</w:t>
      </w:r>
      <w:proofErr w:type="gramEnd"/>
      <w:r w:rsidR="006B7797" w:rsidRPr="00E91B0E">
        <w:rPr>
          <w:rFonts w:hAnsi="標楷體" w:hint="eastAsia"/>
          <w:color w:val="000000" w:themeColor="text1"/>
          <w:sz w:val="28"/>
          <w:szCs w:val="28"/>
        </w:rPr>
        <w:t>於同一雇主滿90日者，即可</w:t>
      </w:r>
      <w:proofErr w:type="gramStart"/>
      <w:r w:rsidR="006B7797" w:rsidRPr="00E91B0E">
        <w:rPr>
          <w:rFonts w:hAnsi="標楷體" w:hint="eastAsia"/>
          <w:color w:val="000000" w:themeColor="text1"/>
          <w:sz w:val="28"/>
          <w:szCs w:val="28"/>
        </w:rPr>
        <w:t>申領再就業</w:t>
      </w:r>
      <w:proofErr w:type="gramEnd"/>
      <w:r w:rsidR="006B7797" w:rsidRPr="00E91B0E">
        <w:rPr>
          <w:rFonts w:hAnsi="標楷體" w:hint="eastAsia"/>
          <w:color w:val="000000" w:themeColor="text1"/>
          <w:sz w:val="28"/>
          <w:szCs w:val="28"/>
        </w:rPr>
        <w:t>獎勵，惟113及</w:t>
      </w:r>
      <w:proofErr w:type="gramStart"/>
      <w:r w:rsidR="006B7797" w:rsidRPr="00E91B0E">
        <w:rPr>
          <w:rFonts w:hAnsi="標楷體" w:hint="eastAsia"/>
          <w:color w:val="000000" w:themeColor="text1"/>
          <w:sz w:val="28"/>
          <w:szCs w:val="28"/>
        </w:rPr>
        <w:t>114</w:t>
      </w:r>
      <w:proofErr w:type="gramEnd"/>
      <w:r w:rsidR="006B7797" w:rsidRPr="00E91B0E">
        <w:rPr>
          <w:rFonts w:hAnsi="標楷體" w:hint="eastAsia"/>
          <w:color w:val="000000" w:themeColor="text1"/>
          <w:sz w:val="28"/>
          <w:szCs w:val="28"/>
        </w:rPr>
        <w:t>年度核發再就業獎勵者僅5,163人次，</w:t>
      </w:r>
      <w:proofErr w:type="gramStart"/>
      <w:r w:rsidR="006B7797" w:rsidRPr="00E91B0E">
        <w:rPr>
          <w:rFonts w:hAnsi="標楷體" w:hint="eastAsia"/>
          <w:color w:val="000000" w:themeColor="text1"/>
          <w:sz w:val="28"/>
          <w:szCs w:val="28"/>
        </w:rPr>
        <w:t>倘加計</w:t>
      </w:r>
      <w:proofErr w:type="gramEnd"/>
      <w:r w:rsidR="006B7797" w:rsidRPr="00E91B0E">
        <w:rPr>
          <w:rFonts w:hAnsi="標楷體" w:hint="eastAsia"/>
          <w:color w:val="000000" w:themeColor="text1"/>
          <w:sz w:val="28"/>
          <w:szCs w:val="28"/>
        </w:rPr>
        <w:t>其他就業獎勵之核發人數，有穩定就業達一定期限者僅20,496人次，遠低於該計畫截至114年6月底</w:t>
      </w:r>
      <w:proofErr w:type="gramStart"/>
      <w:r w:rsidR="006B7797" w:rsidRPr="00E91B0E">
        <w:rPr>
          <w:rFonts w:hAnsi="標楷體" w:hint="eastAsia"/>
          <w:color w:val="000000" w:themeColor="text1"/>
          <w:sz w:val="28"/>
          <w:szCs w:val="28"/>
        </w:rPr>
        <w:t>止</w:t>
      </w:r>
      <w:proofErr w:type="gramEnd"/>
      <w:r w:rsidR="006B7797" w:rsidRPr="00E91B0E">
        <w:rPr>
          <w:rFonts w:hAnsi="標楷體" w:hint="eastAsia"/>
          <w:color w:val="000000" w:themeColor="text1"/>
          <w:sz w:val="28"/>
          <w:szCs w:val="28"/>
        </w:rPr>
        <w:t>成功推</w:t>
      </w:r>
      <w:proofErr w:type="gramStart"/>
      <w:r w:rsidR="006B7797" w:rsidRPr="00E91B0E">
        <w:rPr>
          <w:rFonts w:hAnsi="標楷體" w:hint="eastAsia"/>
          <w:color w:val="000000" w:themeColor="text1"/>
          <w:sz w:val="28"/>
          <w:szCs w:val="28"/>
        </w:rPr>
        <w:t>介</w:t>
      </w:r>
      <w:proofErr w:type="gramEnd"/>
      <w:r w:rsidR="006B7797" w:rsidRPr="00E91B0E">
        <w:rPr>
          <w:rFonts w:hAnsi="標楷體" w:hint="eastAsia"/>
          <w:color w:val="000000" w:themeColor="text1"/>
          <w:sz w:val="28"/>
          <w:szCs w:val="28"/>
        </w:rPr>
        <w:t>就業人數69,733人次，顯示部分婦女推</w:t>
      </w:r>
      <w:proofErr w:type="gramStart"/>
      <w:r w:rsidR="006B7797" w:rsidRPr="00E91B0E">
        <w:rPr>
          <w:rFonts w:hAnsi="標楷體" w:hint="eastAsia"/>
          <w:color w:val="000000" w:themeColor="text1"/>
          <w:sz w:val="28"/>
          <w:szCs w:val="28"/>
        </w:rPr>
        <w:t>介</w:t>
      </w:r>
      <w:proofErr w:type="gramEnd"/>
      <w:r w:rsidR="006B7797" w:rsidRPr="00E91B0E">
        <w:rPr>
          <w:rFonts w:hAnsi="標楷體" w:hint="eastAsia"/>
          <w:color w:val="000000" w:themeColor="text1"/>
          <w:sz w:val="28"/>
          <w:szCs w:val="28"/>
        </w:rPr>
        <w:t>就業後未能穩定就業。另查，該計畫為協助有家庭照顧需求婦女就業，提供雇主工時調整獎勵，惟事業單位配合意願不高，112至114年度核發工時調整獎勵職</w:t>
      </w:r>
      <w:proofErr w:type="gramStart"/>
      <w:r w:rsidR="006B7797" w:rsidRPr="00E91B0E">
        <w:rPr>
          <w:rFonts w:hAnsi="標楷體" w:hint="eastAsia"/>
          <w:color w:val="000000" w:themeColor="text1"/>
          <w:sz w:val="28"/>
          <w:szCs w:val="28"/>
        </w:rPr>
        <w:t>缺數，均未</w:t>
      </w:r>
      <w:proofErr w:type="gramEnd"/>
      <w:r w:rsidR="006B7797" w:rsidRPr="00E91B0E">
        <w:rPr>
          <w:rFonts w:hAnsi="標楷體" w:hint="eastAsia"/>
          <w:color w:val="000000" w:themeColor="text1"/>
          <w:sz w:val="28"/>
          <w:szCs w:val="28"/>
        </w:rPr>
        <w:t>達年度績效目標（1千個職缺數）</w:t>
      </w:r>
      <w:bookmarkStart w:id="4" w:name="_Hlk232413060"/>
      <w:r w:rsidR="002330BE">
        <w:rPr>
          <w:rFonts w:hAnsi="標楷體" w:hint="eastAsia"/>
          <w:color w:val="000000" w:themeColor="text1"/>
          <w:sz w:val="28"/>
          <w:szCs w:val="28"/>
        </w:rPr>
        <w:t>。</w:t>
      </w:r>
      <w:r w:rsidR="002330BE" w:rsidRPr="00E91B0E">
        <w:rPr>
          <w:rFonts w:hAnsi="標楷體" w:hint="eastAsia"/>
          <w:color w:val="000000" w:themeColor="text1"/>
          <w:sz w:val="28"/>
          <w:szCs w:val="28"/>
        </w:rPr>
        <w:t>經函請勞動部</w:t>
      </w:r>
      <w:bookmarkEnd w:id="4"/>
      <w:r w:rsidR="006B7797" w:rsidRPr="00E91B0E">
        <w:rPr>
          <w:rFonts w:hAnsi="標楷體" w:hint="eastAsia"/>
          <w:color w:val="000000" w:themeColor="text1"/>
          <w:sz w:val="28"/>
          <w:szCs w:val="28"/>
        </w:rPr>
        <w:t>督促該署</w:t>
      </w:r>
      <w:proofErr w:type="gramStart"/>
      <w:r w:rsidR="006B7797" w:rsidRPr="00E91B0E">
        <w:rPr>
          <w:rFonts w:hAnsi="標楷體" w:hint="eastAsia"/>
          <w:color w:val="000000" w:themeColor="text1"/>
          <w:sz w:val="28"/>
          <w:szCs w:val="28"/>
        </w:rPr>
        <w:t>賡</w:t>
      </w:r>
      <w:proofErr w:type="gramEnd"/>
      <w:r w:rsidR="006B7797" w:rsidRPr="00E91B0E">
        <w:rPr>
          <w:rFonts w:hAnsi="標楷體" w:hint="eastAsia"/>
          <w:color w:val="000000" w:themeColor="text1"/>
          <w:sz w:val="28"/>
          <w:szCs w:val="28"/>
        </w:rPr>
        <w:t>續推動相關就業輔導、技能建構與獎勵措施，並強化雇主參與職場支持措施之誘因，以促進婦女勞動參與，提升女性經濟賦權，落實性別實質平等。【詳總決算審核報告第2冊丙、拾伍、勞動部主管項下重要審核意見</w:t>
      </w:r>
      <w:r w:rsidR="006B7797" w:rsidRPr="00E91B0E">
        <w:rPr>
          <w:rFonts w:hAnsi="標楷體" w:cs="全字庫正楷體" w:hint="eastAsia"/>
          <w:bCs w:val="0"/>
          <w:color w:val="000000" w:themeColor="text1"/>
          <w:kern w:val="0"/>
          <w:sz w:val="28"/>
          <w:szCs w:val="28"/>
        </w:rPr>
        <w:t>（</w:t>
      </w:r>
      <w:r w:rsidR="006F7106">
        <w:rPr>
          <w:rFonts w:hAnsi="標楷體" w:cs="全字庫正楷體" w:hint="eastAsia"/>
          <w:bCs w:val="0"/>
          <w:color w:val="000000" w:themeColor="text1"/>
          <w:kern w:val="0"/>
          <w:sz w:val="28"/>
          <w:szCs w:val="28"/>
        </w:rPr>
        <w:t>九</w:t>
      </w:r>
      <w:r w:rsidR="006B7797" w:rsidRPr="00E91B0E">
        <w:rPr>
          <w:rFonts w:hAnsi="標楷體" w:cs="全字庫正楷體" w:hint="eastAsia"/>
          <w:bCs w:val="0"/>
          <w:color w:val="000000" w:themeColor="text1"/>
          <w:kern w:val="0"/>
          <w:sz w:val="28"/>
          <w:szCs w:val="28"/>
        </w:rPr>
        <w:t>）</w:t>
      </w:r>
      <w:r w:rsidR="006B7797" w:rsidRPr="00E91B0E">
        <w:rPr>
          <w:rFonts w:hAnsi="標楷體" w:hint="eastAsia"/>
          <w:color w:val="000000" w:themeColor="text1"/>
          <w:sz w:val="28"/>
          <w:szCs w:val="28"/>
        </w:rPr>
        <w:t>】</w:t>
      </w:r>
    </w:p>
    <w:p w14:paraId="6ACFDFEA" w14:textId="30A6ED89" w:rsidR="001A3688" w:rsidRPr="00E91B0E" w:rsidRDefault="006869A6" w:rsidP="009F598B">
      <w:pPr>
        <w:pStyle w:val="1"/>
        <w:overflowPunct w:val="0"/>
        <w:snapToGrid w:val="0"/>
        <w:spacing w:line="530" w:lineRule="exact"/>
        <w:ind w:firstLine="1261"/>
        <w:outlineLvl w:val="3"/>
        <w:rPr>
          <w:rFonts w:hAnsi="標楷體" w:cs="全字庫正楷體"/>
          <w:bCs w:val="0"/>
          <w:color w:val="000000" w:themeColor="text1"/>
          <w:kern w:val="0"/>
          <w:sz w:val="28"/>
          <w:szCs w:val="28"/>
        </w:rPr>
      </w:pPr>
      <w:r w:rsidRPr="00E91B0E">
        <w:rPr>
          <w:rFonts w:hAnsi="標楷體" w:cs="全字庫正楷體" w:hint="eastAsia"/>
          <w:b/>
          <w:bCs w:val="0"/>
          <w:color w:val="000000" w:themeColor="text1"/>
          <w:kern w:val="28"/>
          <w:sz w:val="28"/>
          <w:szCs w:val="32"/>
        </w:rPr>
        <w:lastRenderedPageBreak/>
        <w:t xml:space="preserve">2.　</w:t>
      </w:r>
      <w:proofErr w:type="gramStart"/>
      <w:r w:rsidR="006B7797" w:rsidRPr="00E91B0E">
        <w:rPr>
          <w:rFonts w:hAnsi="標楷體" w:cs="全字庫正楷體"/>
          <w:b/>
          <w:bCs w:val="0"/>
          <w:color w:val="000000" w:themeColor="text1"/>
          <w:kern w:val="28"/>
          <w:sz w:val="28"/>
          <w:szCs w:val="32"/>
        </w:rPr>
        <w:t>勞動部為落實</w:t>
      </w:r>
      <w:proofErr w:type="gramEnd"/>
      <w:r w:rsidR="006B7797" w:rsidRPr="00E91B0E">
        <w:rPr>
          <w:rFonts w:hAnsi="標楷體" w:cs="全字庫正楷體"/>
          <w:b/>
          <w:bCs w:val="0"/>
          <w:color w:val="000000" w:themeColor="text1"/>
          <w:kern w:val="28"/>
          <w:sz w:val="28"/>
          <w:szCs w:val="32"/>
        </w:rPr>
        <w:t>同工同酬規定，與</w:t>
      </w:r>
      <w:r w:rsidR="006B7797" w:rsidRPr="00E91B0E">
        <w:rPr>
          <w:rFonts w:hAnsi="標楷體" w:cs="全字庫正楷體" w:hint="eastAsia"/>
          <w:b/>
          <w:bCs w:val="0"/>
          <w:color w:val="000000" w:themeColor="text1"/>
          <w:kern w:val="28"/>
          <w:sz w:val="28"/>
          <w:szCs w:val="32"/>
        </w:rPr>
        <w:t>金融監督管理委員會共同</w:t>
      </w:r>
      <w:r w:rsidR="006B7797" w:rsidRPr="00E91B0E">
        <w:rPr>
          <w:rFonts w:hAnsi="標楷體" w:cs="全字庫正楷體"/>
          <w:b/>
          <w:bCs w:val="0"/>
          <w:color w:val="000000" w:themeColor="text1"/>
          <w:kern w:val="28"/>
          <w:sz w:val="28"/>
          <w:szCs w:val="32"/>
        </w:rPr>
        <w:t>推動上市櫃公司揭露員工性別薪資資訊</w:t>
      </w:r>
      <w:r w:rsidR="006B7797" w:rsidRPr="00E91B0E">
        <w:rPr>
          <w:rFonts w:hAnsi="標楷體" w:cs="全字庫正楷體" w:hint="eastAsia"/>
          <w:b/>
          <w:bCs w:val="0"/>
          <w:color w:val="000000" w:themeColor="text1"/>
          <w:kern w:val="28"/>
          <w:sz w:val="28"/>
          <w:szCs w:val="32"/>
        </w:rPr>
        <w:t>及</w:t>
      </w:r>
      <w:r w:rsidR="006B7797" w:rsidRPr="00E91B0E">
        <w:rPr>
          <w:rFonts w:hAnsi="標楷體" w:cs="全字庫正楷體"/>
          <w:b/>
          <w:bCs w:val="0"/>
          <w:color w:val="000000" w:themeColor="text1"/>
          <w:kern w:val="28"/>
          <w:sz w:val="28"/>
          <w:szCs w:val="32"/>
        </w:rPr>
        <w:t>推廣</w:t>
      </w:r>
      <w:r w:rsidR="006B7797" w:rsidRPr="00E91B0E">
        <w:rPr>
          <w:rFonts w:hAnsi="標楷體" w:cs="全字庫正楷體" w:hint="eastAsia"/>
          <w:b/>
          <w:bCs w:val="0"/>
          <w:color w:val="000000" w:themeColor="text1"/>
          <w:kern w:val="28"/>
          <w:sz w:val="28"/>
          <w:szCs w:val="32"/>
        </w:rPr>
        <w:t>相關</w:t>
      </w:r>
      <w:r w:rsidR="006B7797" w:rsidRPr="00E91B0E">
        <w:rPr>
          <w:rFonts w:hAnsi="標楷體" w:cs="全字庫正楷體"/>
          <w:b/>
          <w:bCs w:val="0"/>
          <w:color w:val="000000" w:themeColor="text1"/>
          <w:kern w:val="28"/>
          <w:sz w:val="28"/>
          <w:szCs w:val="32"/>
        </w:rPr>
        <w:t>薪酬</w:t>
      </w:r>
      <w:r w:rsidR="006B7797" w:rsidRPr="00E91B0E">
        <w:rPr>
          <w:rFonts w:hAnsi="標楷體" w:cs="全字庫正楷體" w:hint="eastAsia"/>
          <w:b/>
          <w:bCs w:val="0"/>
          <w:color w:val="000000" w:themeColor="text1"/>
          <w:kern w:val="28"/>
          <w:sz w:val="28"/>
          <w:szCs w:val="32"/>
        </w:rPr>
        <w:t>透明</w:t>
      </w:r>
      <w:r w:rsidR="006B7797" w:rsidRPr="00E91B0E">
        <w:rPr>
          <w:rFonts w:hAnsi="標楷體" w:cs="全字庫正楷體"/>
          <w:b/>
          <w:bCs w:val="0"/>
          <w:color w:val="000000" w:themeColor="text1"/>
          <w:kern w:val="28"/>
          <w:sz w:val="28"/>
          <w:szCs w:val="32"/>
        </w:rPr>
        <w:t>公平措施，</w:t>
      </w:r>
      <w:r w:rsidR="006B7797" w:rsidRPr="00E91B0E">
        <w:rPr>
          <w:rFonts w:hAnsi="標楷體" w:cs="全字庫正楷體" w:hint="eastAsia"/>
          <w:b/>
          <w:bCs w:val="0"/>
          <w:color w:val="000000" w:themeColor="text1"/>
          <w:kern w:val="28"/>
          <w:sz w:val="28"/>
          <w:szCs w:val="32"/>
        </w:rPr>
        <w:t>惟我國性別薪資差距未有明顯縮減，</w:t>
      </w:r>
      <w:proofErr w:type="gramStart"/>
      <w:r w:rsidR="006B7797" w:rsidRPr="00E91B0E">
        <w:rPr>
          <w:rFonts w:hAnsi="標楷體" w:cs="全字庫正楷體"/>
          <w:b/>
          <w:bCs w:val="0"/>
          <w:color w:val="000000" w:themeColor="text1"/>
          <w:kern w:val="28"/>
          <w:sz w:val="28"/>
          <w:szCs w:val="32"/>
        </w:rPr>
        <w:t>同酬日連年</w:t>
      </w:r>
      <w:proofErr w:type="gramEnd"/>
      <w:r w:rsidR="006B7797" w:rsidRPr="00E91B0E">
        <w:rPr>
          <w:rFonts w:hAnsi="標楷體" w:cs="全字庫正楷體" w:hint="eastAsia"/>
          <w:b/>
          <w:bCs w:val="0"/>
          <w:color w:val="000000" w:themeColor="text1"/>
          <w:kern w:val="28"/>
          <w:sz w:val="28"/>
          <w:szCs w:val="32"/>
        </w:rPr>
        <w:t>遞</w:t>
      </w:r>
      <w:r w:rsidR="006B7797" w:rsidRPr="00E91B0E">
        <w:rPr>
          <w:rFonts w:hAnsi="標楷體" w:cs="全字庫正楷體"/>
          <w:b/>
          <w:bCs w:val="0"/>
          <w:color w:val="000000" w:themeColor="text1"/>
          <w:kern w:val="28"/>
          <w:sz w:val="28"/>
          <w:szCs w:val="32"/>
        </w:rPr>
        <w:t>延</w:t>
      </w:r>
      <w:r w:rsidR="006B7797" w:rsidRPr="00E91B0E">
        <w:rPr>
          <w:rFonts w:hAnsi="標楷體" w:cs="全字庫正楷體" w:hint="eastAsia"/>
          <w:b/>
          <w:bCs w:val="0"/>
          <w:color w:val="000000" w:themeColor="text1"/>
          <w:kern w:val="28"/>
          <w:sz w:val="28"/>
          <w:szCs w:val="32"/>
        </w:rPr>
        <w:t>，</w:t>
      </w:r>
      <w:r w:rsidR="006B7797" w:rsidRPr="00E91B0E">
        <w:rPr>
          <w:rFonts w:hAnsi="標楷體" w:cs="全字庫正楷體"/>
          <w:b/>
          <w:bCs w:val="0"/>
          <w:color w:val="000000" w:themeColor="text1"/>
          <w:kern w:val="28"/>
          <w:sz w:val="28"/>
          <w:szCs w:val="32"/>
        </w:rPr>
        <w:t>允宜參酌</w:t>
      </w:r>
      <w:r w:rsidR="006B7797" w:rsidRPr="00E91B0E">
        <w:rPr>
          <w:rFonts w:hAnsi="標楷體" w:cs="全字庫正楷體" w:hint="eastAsia"/>
          <w:b/>
          <w:bCs w:val="0"/>
          <w:color w:val="000000" w:themeColor="text1"/>
          <w:kern w:val="28"/>
          <w:sz w:val="28"/>
          <w:szCs w:val="32"/>
        </w:rPr>
        <w:t>先進國家</w:t>
      </w:r>
      <w:r w:rsidR="006B7797" w:rsidRPr="00E91B0E">
        <w:rPr>
          <w:rFonts w:hAnsi="標楷體" w:cs="全字庫正楷體"/>
          <w:b/>
          <w:bCs w:val="0"/>
          <w:color w:val="000000" w:themeColor="text1"/>
          <w:kern w:val="28"/>
          <w:sz w:val="28"/>
          <w:szCs w:val="32"/>
        </w:rPr>
        <w:t>作法，</w:t>
      </w:r>
      <w:proofErr w:type="gramStart"/>
      <w:r w:rsidR="006B7797" w:rsidRPr="00E91B0E">
        <w:rPr>
          <w:rFonts w:hAnsi="標楷體" w:cs="全字庫正楷體"/>
          <w:b/>
          <w:bCs w:val="0"/>
          <w:color w:val="000000" w:themeColor="text1"/>
          <w:kern w:val="28"/>
          <w:sz w:val="28"/>
          <w:szCs w:val="32"/>
        </w:rPr>
        <w:t>賡</w:t>
      </w:r>
      <w:proofErr w:type="gramEnd"/>
      <w:r w:rsidR="006B7797" w:rsidRPr="00E91B0E">
        <w:rPr>
          <w:rFonts w:hAnsi="標楷體" w:cs="全字庫正楷體"/>
          <w:b/>
          <w:bCs w:val="0"/>
          <w:color w:val="000000" w:themeColor="text1"/>
          <w:kern w:val="28"/>
          <w:sz w:val="28"/>
          <w:szCs w:val="32"/>
        </w:rPr>
        <w:t>續</w:t>
      </w:r>
      <w:proofErr w:type="gramStart"/>
      <w:r w:rsidR="006B7797" w:rsidRPr="00E91B0E">
        <w:rPr>
          <w:rFonts w:hAnsi="標楷體" w:cs="全字庫正楷體"/>
          <w:b/>
          <w:bCs w:val="0"/>
          <w:color w:val="000000" w:themeColor="text1"/>
          <w:kern w:val="28"/>
          <w:sz w:val="28"/>
          <w:szCs w:val="32"/>
        </w:rPr>
        <w:t>研</w:t>
      </w:r>
      <w:proofErr w:type="gramEnd"/>
      <w:r w:rsidR="006B7797" w:rsidRPr="00E91B0E">
        <w:rPr>
          <w:rFonts w:hAnsi="標楷體" w:cs="全字庫正楷體"/>
          <w:b/>
          <w:bCs w:val="0"/>
          <w:color w:val="000000" w:themeColor="text1"/>
          <w:kern w:val="28"/>
          <w:sz w:val="28"/>
          <w:szCs w:val="32"/>
        </w:rPr>
        <w:t>謀</w:t>
      </w:r>
      <w:r w:rsidR="006B7797" w:rsidRPr="00E91B0E">
        <w:rPr>
          <w:rFonts w:hAnsi="標楷體" w:cs="全字庫正楷體" w:hint="eastAsia"/>
          <w:b/>
          <w:bCs w:val="0"/>
          <w:color w:val="000000" w:themeColor="text1"/>
          <w:kern w:val="28"/>
          <w:sz w:val="28"/>
          <w:szCs w:val="32"/>
        </w:rPr>
        <w:t>提升整體企業薪資透明</w:t>
      </w:r>
      <w:r w:rsidR="006B7797" w:rsidRPr="00E91B0E">
        <w:rPr>
          <w:rFonts w:hAnsi="標楷體" w:cs="全字庫正楷體"/>
          <w:b/>
          <w:bCs w:val="0"/>
          <w:color w:val="000000" w:themeColor="text1"/>
          <w:kern w:val="28"/>
          <w:sz w:val="28"/>
          <w:szCs w:val="32"/>
        </w:rPr>
        <w:t>程度，</w:t>
      </w:r>
      <w:r w:rsidR="006B7797" w:rsidRPr="00E91B0E">
        <w:rPr>
          <w:rFonts w:hAnsi="標楷體" w:cs="全字庫正楷體" w:hint="eastAsia"/>
          <w:b/>
          <w:bCs w:val="0"/>
          <w:color w:val="000000" w:themeColor="text1"/>
          <w:kern w:val="28"/>
          <w:sz w:val="28"/>
          <w:szCs w:val="32"/>
        </w:rPr>
        <w:t>以</w:t>
      </w:r>
      <w:r w:rsidR="006B7797" w:rsidRPr="00E91B0E">
        <w:rPr>
          <w:rFonts w:hAnsi="標楷體" w:cs="全字庫正楷體"/>
          <w:b/>
          <w:bCs w:val="0"/>
          <w:color w:val="000000" w:themeColor="text1"/>
          <w:kern w:val="28"/>
          <w:sz w:val="28"/>
          <w:szCs w:val="32"/>
        </w:rPr>
        <w:t>消弭性別薪資差距，</w:t>
      </w:r>
      <w:r w:rsidR="006B7797" w:rsidRPr="00E91B0E">
        <w:rPr>
          <w:rFonts w:hAnsi="標楷體" w:cs="全字庫正楷體" w:hint="eastAsia"/>
          <w:b/>
          <w:bCs w:val="0"/>
          <w:color w:val="000000" w:themeColor="text1"/>
          <w:kern w:val="28"/>
          <w:sz w:val="28"/>
          <w:szCs w:val="32"/>
        </w:rPr>
        <w:t>落實</w:t>
      </w:r>
      <w:r w:rsidR="006B7797" w:rsidRPr="00E91B0E">
        <w:rPr>
          <w:rFonts w:hAnsi="標楷體" w:cs="全字庫正楷體"/>
          <w:b/>
          <w:bCs w:val="0"/>
          <w:color w:val="000000" w:themeColor="text1"/>
          <w:kern w:val="28"/>
          <w:sz w:val="28"/>
          <w:szCs w:val="32"/>
        </w:rPr>
        <w:t>保障</w:t>
      </w:r>
      <w:r w:rsidR="006B7797" w:rsidRPr="00E91B0E">
        <w:rPr>
          <w:rFonts w:hAnsi="標楷體" w:cs="全字庫正楷體" w:hint="eastAsia"/>
          <w:b/>
          <w:bCs w:val="0"/>
          <w:color w:val="000000" w:themeColor="text1"/>
          <w:kern w:val="28"/>
          <w:sz w:val="28"/>
          <w:szCs w:val="32"/>
        </w:rPr>
        <w:t>女性</w:t>
      </w:r>
      <w:r w:rsidR="006B7797" w:rsidRPr="00E91B0E">
        <w:rPr>
          <w:rFonts w:hAnsi="標楷體" w:cs="全字庫正楷體"/>
          <w:b/>
          <w:bCs w:val="0"/>
          <w:color w:val="000000" w:themeColor="text1"/>
          <w:kern w:val="28"/>
          <w:sz w:val="28"/>
          <w:szCs w:val="32"/>
        </w:rPr>
        <w:t>勞工權益</w:t>
      </w:r>
      <w:r w:rsidR="006B7797" w:rsidRPr="00E91B0E">
        <w:rPr>
          <w:rFonts w:hAnsi="標楷體" w:cs="全字庫正楷體" w:hint="eastAsia"/>
          <w:b/>
          <w:bCs w:val="0"/>
          <w:color w:val="000000" w:themeColor="text1"/>
          <w:kern w:val="28"/>
          <w:sz w:val="28"/>
          <w:szCs w:val="32"/>
        </w:rPr>
        <w:t>：</w:t>
      </w:r>
      <w:proofErr w:type="gramStart"/>
      <w:r w:rsidR="006B7797" w:rsidRPr="00E91B0E">
        <w:rPr>
          <w:rFonts w:hAnsi="標楷體" w:cs="全字庫正楷體" w:hint="eastAsia"/>
          <w:color w:val="000000" w:themeColor="text1"/>
          <w:sz w:val="28"/>
          <w:szCs w:val="28"/>
        </w:rPr>
        <w:t>勞動部為提升</w:t>
      </w:r>
      <w:proofErr w:type="gramEnd"/>
      <w:r w:rsidR="006B7797" w:rsidRPr="00E91B0E">
        <w:rPr>
          <w:rFonts w:hAnsi="標楷體" w:cs="全字庫正楷體" w:hint="eastAsia"/>
          <w:color w:val="000000" w:themeColor="text1"/>
          <w:sz w:val="28"/>
          <w:szCs w:val="28"/>
        </w:rPr>
        <w:t>勞動市場薪資透明度，消除性別薪資差距，與金融監督管理委員會共同</w:t>
      </w:r>
      <w:proofErr w:type="gramStart"/>
      <w:r w:rsidR="006B7797" w:rsidRPr="00E91B0E">
        <w:rPr>
          <w:rFonts w:hAnsi="標楷體" w:cs="全字庫正楷體" w:hint="eastAsia"/>
          <w:color w:val="000000" w:themeColor="text1"/>
          <w:sz w:val="28"/>
          <w:szCs w:val="28"/>
        </w:rPr>
        <w:t>研</w:t>
      </w:r>
      <w:proofErr w:type="gramEnd"/>
      <w:r w:rsidR="006B7797" w:rsidRPr="00E91B0E">
        <w:rPr>
          <w:rFonts w:hAnsi="標楷體" w:cs="全字庫正楷體" w:hint="eastAsia"/>
          <w:color w:val="000000" w:themeColor="text1"/>
          <w:sz w:val="28"/>
          <w:szCs w:val="28"/>
        </w:rPr>
        <w:t>議強化上市櫃公司薪資揭露事宜，包括於上市公司編製與申報永續報告書作業辦法、上櫃公司編製與申報永續報告書作業辦法明訂，</w:t>
      </w:r>
      <w:r w:rsidR="006B7797" w:rsidRPr="00E91B0E">
        <w:rPr>
          <w:rFonts w:hAnsi="標楷體" w:cs="全字庫正楷體"/>
          <w:color w:val="000000" w:themeColor="text1"/>
          <w:sz w:val="28"/>
          <w:szCs w:val="28"/>
        </w:rPr>
        <w:t>上市</w:t>
      </w:r>
      <w:r w:rsidR="006B7797" w:rsidRPr="00E91B0E">
        <w:rPr>
          <w:rFonts w:hAnsi="標楷體" w:cs="全字庫正楷體" w:hint="eastAsia"/>
          <w:color w:val="000000" w:themeColor="text1"/>
          <w:sz w:val="28"/>
          <w:szCs w:val="28"/>
        </w:rPr>
        <w:t>櫃</w:t>
      </w:r>
      <w:r w:rsidR="006B7797" w:rsidRPr="00E91B0E">
        <w:rPr>
          <w:rFonts w:hAnsi="標楷體" w:cs="全字庫正楷體"/>
          <w:color w:val="000000" w:themeColor="text1"/>
          <w:sz w:val="28"/>
          <w:szCs w:val="28"/>
        </w:rPr>
        <w:t>公司</w:t>
      </w:r>
      <w:r w:rsidR="006B7797" w:rsidRPr="00E91B0E">
        <w:rPr>
          <w:rFonts w:hAnsi="標楷體" w:cs="全字庫正楷體" w:hint="eastAsia"/>
          <w:color w:val="000000" w:themeColor="text1"/>
          <w:sz w:val="28"/>
          <w:szCs w:val="28"/>
        </w:rPr>
        <w:t>應於</w:t>
      </w:r>
      <w:r w:rsidR="006B7797" w:rsidRPr="00E91B0E">
        <w:rPr>
          <w:rFonts w:hAnsi="標楷體" w:cs="全字庫正楷體"/>
          <w:color w:val="000000" w:themeColor="text1"/>
          <w:sz w:val="28"/>
          <w:szCs w:val="28"/>
        </w:rPr>
        <w:t>永續報告書揭露非擔任主管職務之全時員工薪資平均數、中位數及變動情形</w:t>
      </w:r>
      <w:r w:rsidR="006B7797" w:rsidRPr="00E91B0E">
        <w:rPr>
          <w:rFonts w:hAnsi="標楷體" w:cs="全字庫正楷體" w:hint="eastAsia"/>
          <w:color w:val="000000" w:themeColor="text1"/>
          <w:sz w:val="28"/>
          <w:szCs w:val="28"/>
        </w:rPr>
        <w:t>，另為落實性別平等，自115年起，實收資本額100億元以上之上市櫃公司須進一步揭露員工性別薪資資訊，118年擴大至實收資本額50億元以上之上市櫃公司，期透過性別薪資透明化，縮減性別薪資差距。</w:t>
      </w:r>
      <w:proofErr w:type="gramStart"/>
      <w:r w:rsidR="006B7797" w:rsidRPr="00E91B0E">
        <w:rPr>
          <w:rFonts w:hAnsi="標楷體" w:cs="全字庫正楷體" w:hint="eastAsia"/>
          <w:color w:val="000000" w:themeColor="text1"/>
          <w:sz w:val="28"/>
          <w:szCs w:val="28"/>
        </w:rPr>
        <w:t>惟查我國</w:t>
      </w:r>
      <w:proofErr w:type="gramEnd"/>
      <w:r w:rsidR="006B7797" w:rsidRPr="00E91B0E">
        <w:rPr>
          <w:rFonts w:hAnsi="標楷體" w:cs="全字庫正楷體" w:hint="eastAsia"/>
          <w:color w:val="000000" w:themeColor="text1"/>
          <w:sz w:val="28"/>
          <w:szCs w:val="28"/>
        </w:rPr>
        <w:t>以中小企業為主，據臺灣證券交易所統計，1</w:t>
      </w:r>
      <w:r w:rsidR="006B7797" w:rsidRPr="00E91B0E">
        <w:rPr>
          <w:rFonts w:hAnsi="標楷體" w:cs="全字庫正楷體"/>
          <w:color w:val="000000" w:themeColor="text1"/>
          <w:sz w:val="28"/>
          <w:szCs w:val="28"/>
        </w:rPr>
        <w:t>14</w:t>
      </w:r>
      <w:r w:rsidR="006B7797" w:rsidRPr="00E91B0E">
        <w:rPr>
          <w:rFonts w:hAnsi="標楷體" w:cs="全字庫正楷體" w:hint="eastAsia"/>
          <w:color w:val="000000" w:themeColor="text1"/>
          <w:sz w:val="28"/>
          <w:szCs w:val="28"/>
        </w:rPr>
        <w:t>年完成申報</w:t>
      </w:r>
      <w:proofErr w:type="gramStart"/>
      <w:r w:rsidR="006B7797" w:rsidRPr="00E91B0E">
        <w:rPr>
          <w:rFonts w:hAnsi="標楷體" w:cs="全字庫正楷體" w:hint="eastAsia"/>
          <w:color w:val="000000" w:themeColor="text1"/>
          <w:sz w:val="28"/>
          <w:szCs w:val="28"/>
        </w:rPr>
        <w:t>113</w:t>
      </w:r>
      <w:proofErr w:type="gramEnd"/>
      <w:r w:rsidR="006B7797" w:rsidRPr="00E91B0E">
        <w:rPr>
          <w:rFonts w:hAnsi="標楷體" w:cs="全字庫正楷體" w:hint="eastAsia"/>
          <w:color w:val="000000" w:themeColor="text1"/>
          <w:sz w:val="28"/>
          <w:szCs w:val="28"/>
        </w:rPr>
        <w:t>年度永續報告書之上市櫃公司共計1</w:t>
      </w:r>
      <w:r w:rsidR="006B7797" w:rsidRPr="00E91B0E">
        <w:rPr>
          <w:rFonts w:hAnsi="標楷體" w:cs="全字庫正楷體"/>
          <w:color w:val="000000" w:themeColor="text1"/>
          <w:sz w:val="28"/>
          <w:szCs w:val="28"/>
        </w:rPr>
        <w:t>,</w:t>
      </w:r>
      <w:r w:rsidR="006B7797" w:rsidRPr="00E91B0E">
        <w:rPr>
          <w:rFonts w:hAnsi="標楷體" w:cs="全字庫正楷體" w:hint="eastAsia"/>
          <w:color w:val="000000" w:themeColor="text1"/>
          <w:sz w:val="28"/>
          <w:szCs w:val="28"/>
        </w:rPr>
        <w:t>894家，僅占全部企業家數之0</w:t>
      </w:r>
      <w:r w:rsidR="006B7797" w:rsidRPr="00E91B0E">
        <w:rPr>
          <w:rFonts w:hAnsi="標楷體" w:cs="全字庫正楷體"/>
          <w:color w:val="000000" w:themeColor="text1"/>
          <w:sz w:val="28"/>
          <w:szCs w:val="28"/>
        </w:rPr>
        <w:t>.11</w:t>
      </w:r>
      <w:r w:rsidR="006B7797" w:rsidRPr="00E91B0E">
        <w:rPr>
          <w:rFonts w:hAnsi="標楷體" w:cs="全字庫正楷體" w:hint="eastAsia"/>
          <w:color w:val="000000" w:themeColor="text1"/>
          <w:sz w:val="28"/>
          <w:szCs w:val="28"/>
        </w:rPr>
        <w:t>％，多數企業仍未納入薪酬揭露之範疇。復查，</w:t>
      </w:r>
      <w:proofErr w:type="gramStart"/>
      <w:r w:rsidR="006B7797" w:rsidRPr="00E91B0E">
        <w:rPr>
          <w:rFonts w:hAnsi="標楷體" w:cs="全字庫正楷體" w:hint="eastAsia"/>
          <w:color w:val="000000" w:themeColor="text1"/>
          <w:sz w:val="28"/>
          <w:szCs w:val="28"/>
        </w:rPr>
        <w:t>勞動部為落實</w:t>
      </w:r>
      <w:proofErr w:type="gramEnd"/>
      <w:r w:rsidR="006B7797" w:rsidRPr="00E91B0E">
        <w:rPr>
          <w:rFonts w:hAnsi="標楷體" w:cs="全字庫正楷體"/>
          <w:color w:val="000000" w:themeColor="text1"/>
          <w:sz w:val="28"/>
          <w:szCs w:val="28"/>
        </w:rPr>
        <w:t>同工同酬</w:t>
      </w:r>
      <w:r w:rsidR="006B7797" w:rsidRPr="00E91B0E">
        <w:rPr>
          <w:rFonts w:hAnsi="標楷體" w:cs="全字庫正楷體" w:hint="eastAsia"/>
          <w:color w:val="000000" w:themeColor="text1"/>
          <w:sz w:val="28"/>
          <w:szCs w:val="28"/>
        </w:rPr>
        <w:t>、薪酬公平規定，於112年訂定</w:t>
      </w:r>
      <w:r w:rsidR="006B7797" w:rsidRPr="00E91B0E">
        <w:rPr>
          <w:rFonts w:hAnsi="標楷體" w:cs="全字庫正楷體"/>
          <w:color w:val="000000" w:themeColor="text1"/>
          <w:sz w:val="28"/>
          <w:szCs w:val="28"/>
        </w:rPr>
        <w:t>「事業單位同工同酬自我檢核表」</w:t>
      </w:r>
      <w:r w:rsidR="006B7797" w:rsidRPr="00E91B0E">
        <w:rPr>
          <w:rFonts w:hAnsi="標楷體" w:cs="全字庫正楷體" w:hint="eastAsia"/>
          <w:color w:val="000000" w:themeColor="text1"/>
          <w:sz w:val="28"/>
          <w:szCs w:val="28"/>
        </w:rPr>
        <w:t>，供事業單位</w:t>
      </w:r>
      <w:r w:rsidR="006B7797" w:rsidRPr="00E91B0E">
        <w:rPr>
          <w:rFonts w:hAnsi="標楷體" w:cs="全字庫正楷體"/>
          <w:color w:val="000000" w:themeColor="text1"/>
          <w:sz w:val="28"/>
          <w:szCs w:val="28"/>
        </w:rPr>
        <w:t>內部自</w:t>
      </w:r>
      <w:r w:rsidR="006B7797" w:rsidRPr="00E91B0E">
        <w:rPr>
          <w:rFonts w:hAnsi="標楷體" w:cs="全字庫正楷體" w:hint="eastAsia"/>
          <w:color w:val="000000" w:themeColor="text1"/>
          <w:sz w:val="28"/>
          <w:szCs w:val="28"/>
        </w:rPr>
        <w:t>我</w:t>
      </w:r>
      <w:r w:rsidR="006B7797" w:rsidRPr="00E91B0E">
        <w:rPr>
          <w:rFonts w:hAnsi="標楷體" w:cs="全字庫正楷體"/>
          <w:color w:val="000000" w:themeColor="text1"/>
          <w:sz w:val="28"/>
          <w:szCs w:val="28"/>
        </w:rPr>
        <w:t>檢核同工同酬落實情形</w:t>
      </w:r>
      <w:r w:rsidR="006B7797" w:rsidRPr="00E91B0E">
        <w:rPr>
          <w:rFonts w:hAnsi="標楷體" w:cs="全字庫正楷體" w:hint="eastAsia"/>
          <w:color w:val="000000" w:themeColor="text1"/>
          <w:sz w:val="28"/>
          <w:szCs w:val="28"/>
        </w:rPr>
        <w:t>，惟上開檢核表未具強制性或外部稽核機制，尚無法具體評核事業單位導入運用後對於改善性別薪資公平之成效。按我國雖已逐步推行各項薪酬透明化措施，惟據勞動部公布</w:t>
      </w:r>
      <w:r w:rsidR="006B7797" w:rsidRPr="00E91B0E">
        <w:rPr>
          <w:rFonts w:hAnsi="標楷體" w:cs="全字庫正楷體"/>
          <w:color w:val="000000" w:themeColor="text1"/>
          <w:sz w:val="28"/>
          <w:szCs w:val="28"/>
        </w:rPr>
        <w:t>「</w:t>
      </w:r>
      <w:proofErr w:type="gramStart"/>
      <w:r w:rsidR="006B7797" w:rsidRPr="00E91B0E">
        <w:rPr>
          <w:rFonts w:hAnsi="標楷體" w:cs="全字庫正楷體"/>
          <w:color w:val="000000" w:themeColor="text1"/>
          <w:sz w:val="28"/>
          <w:szCs w:val="28"/>
        </w:rPr>
        <w:t>同酬日</w:t>
      </w:r>
      <w:proofErr w:type="gramEnd"/>
      <w:r w:rsidR="006B7797" w:rsidRPr="00E91B0E">
        <w:rPr>
          <w:rFonts w:hAnsi="標楷體" w:cs="全字庫正楷體"/>
          <w:color w:val="000000" w:themeColor="text1"/>
          <w:sz w:val="28"/>
          <w:szCs w:val="28"/>
        </w:rPr>
        <w:t>（Equal Pay Day）」</w:t>
      </w:r>
      <w:r w:rsidR="006B7797" w:rsidRPr="00E91B0E">
        <w:rPr>
          <w:rFonts w:hAnsi="標楷體" w:cs="全字庫正楷體" w:hint="eastAsia"/>
          <w:color w:val="000000" w:themeColor="text1"/>
          <w:sz w:val="28"/>
          <w:szCs w:val="28"/>
        </w:rPr>
        <w:t>新聞稿，1</w:t>
      </w:r>
      <w:r w:rsidR="006B7797" w:rsidRPr="00E91B0E">
        <w:rPr>
          <w:rFonts w:hAnsi="標楷體" w:cs="全字庫正楷體"/>
          <w:color w:val="000000" w:themeColor="text1"/>
          <w:sz w:val="28"/>
          <w:szCs w:val="28"/>
        </w:rPr>
        <w:t>14</w:t>
      </w:r>
      <w:r w:rsidR="006B7797" w:rsidRPr="00E91B0E">
        <w:rPr>
          <w:rFonts w:hAnsi="標楷體" w:cs="全字庫正楷體" w:hint="eastAsia"/>
          <w:color w:val="000000" w:themeColor="text1"/>
          <w:sz w:val="28"/>
          <w:szCs w:val="28"/>
        </w:rPr>
        <w:t>年性別平均時薪差距1</w:t>
      </w:r>
      <w:r w:rsidR="006B7797" w:rsidRPr="00E91B0E">
        <w:rPr>
          <w:rFonts w:hAnsi="標楷體" w:cs="全字庫正楷體"/>
          <w:color w:val="000000" w:themeColor="text1"/>
          <w:sz w:val="28"/>
          <w:szCs w:val="28"/>
        </w:rPr>
        <w:t>6.1</w:t>
      </w:r>
      <w:r w:rsidR="006B7797" w:rsidRPr="00E91B0E">
        <w:rPr>
          <w:rFonts w:hAnsi="標楷體" w:cs="全字庫正楷體" w:hint="eastAsia"/>
          <w:color w:val="000000" w:themeColor="text1"/>
          <w:sz w:val="28"/>
          <w:szCs w:val="28"/>
        </w:rPr>
        <w:t>％</w:t>
      </w:r>
      <w:r w:rsidR="006B7797" w:rsidRPr="00E91B0E">
        <w:rPr>
          <w:rFonts w:hAnsi="標楷體" w:cs="全字庫正楷體"/>
          <w:color w:val="000000" w:themeColor="text1"/>
          <w:sz w:val="28"/>
          <w:szCs w:val="28"/>
        </w:rPr>
        <w:t>，女性需較男性多工作59天，換算115年</w:t>
      </w:r>
      <w:proofErr w:type="gramStart"/>
      <w:r w:rsidR="006B7797" w:rsidRPr="00E91B0E">
        <w:rPr>
          <w:rFonts w:hAnsi="標楷體" w:cs="全字庫正楷體"/>
          <w:color w:val="000000" w:themeColor="text1"/>
          <w:sz w:val="28"/>
          <w:szCs w:val="28"/>
        </w:rPr>
        <w:t>同酬日為</w:t>
      </w:r>
      <w:proofErr w:type="gramEnd"/>
      <w:r w:rsidR="006B7797" w:rsidRPr="00E91B0E">
        <w:rPr>
          <w:rFonts w:hAnsi="標楷體" w:cs="全字庫正楷體"/>
          <w:color w:val="000000" w:themeColor="text1"/>
          <w:sz w:val="28"/>
          <w:szCs w:val="28"/>
        </w:rPr>
        <w:t>2月28日</w:t>
      </w:r>
      <w:r w:rsidR="006B7797" w:rsidRPr="00E91B0E">
        <w:rPr>
          <w:rFonts w:hAnsi="標楷體" w:cs="全字庫正楷體" w:hint="eastAsia"/>
          <w:color w:val="000000" w:themeColor="text1"/>
          <w:sz w:val="28"/>
          <w:szCs w:val="28"/>
        </w:rPr>
        <w:t>，較1</w:t>
      </w:r>
      <w:r w:rsidR="006B7797" w:rsidRPr="00E91B0E">
        <w:rPr>
          <w:rFonts w:hAnsi="標楷體" w:cs="全字庫正楷體"/>
          <w:color w:val="000000" w:themeColor="text1"/>
          <w:sz w:val="28"/>
          <w:szCs w:val="28"/>
        </w:rPr>
        <w:t>14</w:t>
      </w:r>
      <w:r w:rsidR="006B7797" w:rsidRPr="00E91B0E">
        <w:rPr>
          <w:rFonts w:hAnsi="標楷體" w:cs="全字庫正楷體" w:hint="eastAsia"/>
          <w:color w:val="000000" w:themeColor="text1"/>
          <w:sz w:val="28"/>
          <w:szCs w:val="28"/>
        </w:rPr>
        <w:t>年</w:t>
      </w:r>
      <w:proofErr w:type="gramStart"/>
      <w:r w:rsidR="006B7797" w:rsidRPr="00E91B0E">
        <w:rPr>
          <w:rFonts w:hAnsi="標楷體" w:cs="全字庫正楷體" w:hint="eastAsia"/>
          <w:color w:val="000000" w:themeColor="text1"/>
          <w:sz w:val="28"/>
          <w:szCs w:val="28"/>
        </w:rPr>
        <w:t>同酬日2月2</w:t>
      </w:r>
      <w:r w:rsidR="006B7797" w:rsidRPr="00E91B0E">
        <w:rPr>
          <w:rFonts w:hAnsi="標楷體" w:cs="全字庫正楷體"/>
          <w:color w:val="000000" w:themeColor="text1"/>
          <w:sz w:val="28"/>
          <w:szCs w:val="28"/>
        </w:rPr>
        <w:t>7</w:t>
      </w:r>
      <w:r w:rsidR="006B7797" w:rsidRPr="00E91B0E">
        <w:rPr>
          <w:rFonts w:hAnsi="標楷體" w:cs="全字庫正楷體" w:hint="eastAsia"/>
          <w:color w:val="000000" w:themeColor="text1"/>
          <w:sz w:val="28"/>
          <w:szCs w:val="28"/>
        </w:rPr>
        <w:t>日</w:t>
      </w:r>
      <w:proofErr w:type="gramEnd"/>
      <w:r w:rsidR="006B7797" w:rsidRPr="00E91B0E">
        <w:rPr>
          <w:rFonts w:hAnsi="標楷體" w:cs="全字庫正楷體" w:hint="eastAsia"/>
          <w:color w:val="000000" w:themeColor="text1"/>
          <w:sz w:val="28"/>
          <w:szCs w:val="28"/>
        </w:rPr>
        <w:t>及1</w:t>
      </w:r>
      <w:r w:rsidR="006B7797" w:rsidRPr="00E91B0E">
        <w:rPr>
          <w:rFonts w:hAnsi="標楷體" w:cs="全字庫正楷體"/>
          <w:color w:val="000000" w:themeColor="text1"/>
          <w:sz w:val="28"/>
          <w:szCs w:val="28"/>
        </w:rPr>
        <w:t>13</w:t>
      </w:r>
      <w:r w:rsidR="006B7797" w:rsidRPr="00E91B0E">
        <w:rPr>
          <w:rFonts w:hAnsi="標楷體" w:cs="全字庫正楷體" w:hint="eastAsia"/>
          <w:color w:val="000000" w:themeColor="text1"/>
          <w:sz w:val="28"/>
          <w:szCs w:val="28"/>
        </w:rPr>
        <w:t>年</w:t>
      </w:r>
      <w:proofErr w:type="gramStart"/>
      <w:r w:rsidR="006B7797" w:rsidRPr="00E91B0E">
        <w:rPr>
          <w:rFonts w:hAnsi="標楷體" w:cs="全字庫正楷體" w:hint="eastAsia"/>
          <w:color w:val="000000" w:themeColor="text1"/>
          <w:sz w:val="28"/>
          <w:szCs w:val="28"/>
        </w:rPr>
        <w:t>同酬日2月23日</w:t>
      </w:r>
      <w:proofErr w:type="gramEnd"/>
      <w:r w:rsidR="006B7797" w:rsidRPr="00E91B0E">
        <w:rPr>
          <w:rFonts w:hAnsi="標楷體" w:cs="全字庫正楷體" w:hint="eastAsia"/>
          <w:color w:val="000000" w:themeColor="text1"/>
          <w:sz w:val="28"/>
          <w:szCs w:val="28"/>
        </w:rPr>
        <w:t>連年遞延，顯示我國性別薪資平等仍有改善空間</w:t>
      </w:r>
      <w:r w:rsidR="003D4485">
        <w:rPr>
          <w:rFonts w:hAnsi="標楷體" w:cs="全字庫正楷體" w:hint="eastAsia"/>
          <w:color w:val="000000" w:themeColor="text1"/>
          <w:sz w:val="28"/>
          <w:szCs w:val="28"/>
        </w:rPr>
        <w:t>。</w:t>
      </w:r>
      <w:r w:rsidR="006B7797" w:rsidRPr="00E91B0E">
        <w:rPr>
          <w:rFonts w:hAnsi="標楷體" w:cs="全字庫正楷體" w:hint="eastAsia"/>
          <w:color w:val="000000" w:themeColor="text1"/>
          <w:sz w:val="28"/>
          <w:szCs w:val="28"/>
        </w:rPr>
        <w:t>經函請勞動部</w:t>
      </w:r>
      <w:r w:rsidR="006B7797" w:rsidRPr="00E91B0E">
        <w:rPr>
          <w:rFonts w:hAnsi="標楷體" w:cs="全字庫正楷體"/>
          <w:color w:val="000000" w:themeColor="text1"/>
          <w:sz w:val="28"/>
          <w:szCs w:val="28"/>
        </w:rPr>
        <w:t>會同</w:t>
      </w:r>
      <w:r w:rsidR="006B7797" w:rsidRPr="00E91B0E">
        <w:rPr>
          <w:rFonts w:hAnsi="標楷體" w:cs="全字庫正楷體" w:hint="eastAsia"/>
          <w:color w:val="000000" w:themeColor="text1"/>
          <w:sz w:val="28"/>
          <w:szCs w:val="28"/>
        </w:rPr>
        <w:t>有</w:t>
      </w:r>
      <w:r w:rsidR="006B7797" w:rsidRPr="00E91B0E">
        <w:rPr>
          <w:rFonts w:hAnsi="標楷體" w:cs="全字庫正楷體"/>
          <w:color w:val="000000" w:themeColor="text1"/>
          <w:sz w:val="28"/>
          <w:szCs w:val="28"/>
        </w:rPr>
        <w:t>關</w:t>
      </w:r>
      <w:r w:rsidR="006B7797" w:rsidRPr="00E91B0E">
        <w:rPr>
          <w:rFonts w:hAnsi="標楷體" w:cs="全字庫正楷體" w:hint="eastAsia"/>
          <w:color w:val="000000" w:themeColor="text1"/>
          <w:sz w:val="28"/>
          <w:szCs w:val="28"/>
        </w:rPr>
        <w:t>部會</w:t>
      </w:r>
      <w:r w:rsidR="006B7797" w:rsidRPr="00E91B0E">
        <w:rPr>
          <w:rFonts w:hAnsi="標楷體" w:cs="全字庫正楷體"/>
          <w:color w:val="000000" w:themeColor="text1"/>
          <w:sz w:val="28"/>
          <w:szCs w:val="28"/>
        </w:rPr>
        <w:t>，參酌</w:t>
      </w:r>
      <w:r w:rsidR="006B7797" w:rsidRPr="00E91B0E">
        <w:rPr>
          <w:rFonts w:hAnsi="標楷體" w:cs="全字庫正楷體" w:hint="eastAsia"/>
          <w:color w:val="000000" w:themeColor="text1"/>
          <w:sz w:val="28"/>
          <w:szCs w:val="28"/>
        </w:rPr>
        <w:t>先進國家推動經驗，</w:t>
      </w:r>
      <w:proofErr w:type="gramStart"/>
      <w:r w:rsidR="006B7797" w:rsidRPr="00E91B0E">
        <w:rPr>
          <w:rFonts w:hAnsi="標楷體" w:cs="全字庫正楷體"/>
          <w:color w:val="000000" w:themeColor="text1"/>
          <w:sz w:val="28"/>
          <w:szCs w:val="28"/>
        </w:rPr>
        <w:t>賡</w:t>
      </w:r>
      <w:proofErr w:type="gramEnd"/>
      <w:r w:rsidR="006B7797" w:rsidRPr="00E91B0E">
        <w:rPr>
          <w:rFonts w:hAnsi="標楷體" w:cs="全字庫正楷體"/>
          <w:color w:val="000000" w:themeColor="text1"/>
          <w:sz w:val="28"/>
          <w:szCs w:val="28"/>
        </w:rPr>
        <w:t>續</w:t>
      </w:r>
      <w:proofErr w:type="gramStart"/>
      <w:r w:rsidR="006B7797" w:rsidRPr="00E91B0E">
        <w:rPr>
          <w:rFonts w:hAnsi="標楷體" w:cs="全字庫正楷體"/>
          <w:color w:val="000000" w:themeColor="text1"/>
          <w:sz w:val="28"/>
          <w:szCs w:val="28"/>
        </w:rPr>
        <w:t>研謀</w:t>
      </w:r>
      <w:r w:rsidR="006B7797" w:rsidRPr="00E91B0E">
        <w:rPr>
          <w:rFonts w:hAnsi="標楷體" w:cs="全字庫正楷體" w:hint="eastAsia"/>
          <w:color w:val="000000" w:themeColor="text1"/>
          <w:sz w:val="28"/>
          <w:szCs w:val="28"/>
        </w:rPr>
        <w:t>策</w:t>
      </w:r>
      <w:proofErr w:type="gramEnd"/>
      <w:r w:rsidR="006B7797" w:rsidRPr="00E91B0E">
        <w:rPr>
          <w:rFonts w:hAnsi="標楷體" w:cs="全字庫正楷體" w:hint="eastAsia"/>
          <w:color w:val="000000" w:themeColor="text1"/>
          <w:sz w:val="28"/>
          <w:szCs w:val="28"/>
        </w:rPr>
        <w:t>進作為，以提升整體企業薪資透明</w:t>
      </w:r>
      <w:r w:rsidR="006B7797" w:rsidRPr="00E91B0E">
        <w:rPr>
          <w:rFonts w:hAnsi="標楷體" w:cs="全字庫正楷體"/>
          <w:color w:val="000000" w:themeColor="text1"/>
          <w:sz w:val="28"/>
          <w:szCs w:val="28"/>
        </w:rPr>
        <w:t>程度</w:t>
      </w:r>
      <w:r w:rsidR="006B7797" w:rsidRPr="00E91B0E">
        <w:rPr>
          <w:rFonts w:hAnsi="標楷體" w:cs="全字庫正楷體" w:hint="eastAsia"/>
          <w:color w:val="000000" w:themeColor="text1"/>
          <w:sz w:val="28"/>
          <w:szCs w:val="28"/>
        </w:rPr>
        <w:t>及</w:t>
      </w:r>
      <w:r w:rsidR="006B7797" w:rsidRPr="00E91B0E">
        <w:rPr>
          <w:rFonts w:hAnsi="標楷體" w:cs="全字庫正楷體"/>
          <w:color w:val="000000" w:themeColor="text1"/>
          <w:sz w:val="28"/>
          <w:szCs w:val="28"/>
        </w:rPr>
        <w:t>性別同酬意識，</w:t>
      </w:r>
      <w:r w:rsidR="006B7797" w:rsidRPr="00E91B0E">
        <w:rPr>
          <w:rFonts w:hAnsi="標楷體" w:cs="全字庫正楷體" w:hint="eastAsia"/>
          <w:color w:val="000000" w:themeColor="text1"/>
          <w:sz w:val="28"/>
          <w:szCs w:val="28"/>
        </w:rPr>
        <w:t>營造友善平權職場環境，</w:t>
      </w:r>
      <w:proofErr w:type="gramStart"/>
      <w:r w:rsidR="006B7797" w:rsidRPr="00E91B0E">
        <w:rPr>
          <w:rFonts w:hAnsi="標楷體" w:cs="全字庫正楷體" w:hint="eastAsia"/>
          <w:color w:val="000000" w:themeColor="text1"/>
          <w:sz w:val="28"/>
          <w:szCs w:val="28"/>
        </w:rPr>
        <w:t>俾</w:t>
      </w:r>
      <w:proofErr w:type="gramEnd"/>
      <w:r w:rsidR="006B7797" w:rsidRPr="00E91B0E">
        <w:rPr>
          <w:rFonts w:hAnsi="標楷體" w:cs="全字庫正楷體"/>
          <w:color w:val="000000" w:themeColor="text1"/>
          <w:sz w:val="28"/>
          <w:szCs w:val="28"/>
        </w:rPr>
        <w:t>消弭性別薪資差距，</w:t>
      </w:r>
      <w:r w:rsidR="006B7797" w:rsidRPr="00E91B0E">
        <w:rPr>
          <w:rFonts w:hAnsi="標楷體" w:cs="全字庫正楷體" w:hint="eastAsia"/>
          <w:color w:val="000000" w:themeColor="text1"/>
          <w:sz w:val="28"/>
          <w:szCs w:val="28"/>
        </w:rPr>
        <w:t>落實</w:t>
      </w:r>
      <w:r w:rsidR="006B7797" w:rsidRPr="00E91B0E">
        <w:rPr>
          <w:rFonts w:hAnsi="標楷體" w:cs="全字庫正楷體"/>
          <w:color w:val="000000" w:themeColor="text1"/>
          <w:sz w:val="28"/>
          <w:szCs w:val="28"/>
        </w:rPr>
        <w:t>保障</w:t>
      </w:r>
      <w:r w:rsidR="006B7797" w:rsidRPr="00E91B0E">
        <w:rPr>
          <w:rFonts w:hAnsi="標楷體" w:cs="全字庫正楷體" w:hint="eastAsia"/>
          <w:color w:val="000000" w:themeColor="text1"/>
          <w:sz w:val="28"/>
          <w:szCs w:val="28"/>
        </w:rPr>
        <w:t>女性</w:t>
      </w:r>
      <w:r w:rsidR="006B7797" w:rsidRPr="00E91B0E">
        <w:rPr>
          <w:rFonts w:hAnsi="標楷體" w:cs="全字庫正楷體"/>
          <w:color w:val="000000" w:themeColor="text1"/>
          <w:sz w:val="28"/>
          <w:szCs w:val="28"/>
        </w:rPr>
        <w:t>勞工權益。</w:t>
      </w:r>
      <w:proofErr w:type="gramStart"/>
      <w:r w:rsidR="006B7797" w:rsidRPr="00E91B0E">
        <w:rPr>
          <w:rFonts w:hAnsi="標楷體" w:cs="全字庫正楷體" w:hint="eastAsia"/>
          <w:bCs w:val="0"/>
          <w:color w:val="000000" w:themeColor="text1"/>
          <w:kern w:val="0"/>
          <w:sz w:val="28"/>
          <w:szCs w:val="28"/>
        </w:rPr>
        <w:t>【</w:t>
      </w:r>
      <w:proofErr w:type="gramEnd"/>
      <w:r w:rsidR="006B7797" w:rsidRPr="00E91B0E">
        <w:rPr>
          <w:rFonts w:hAnsi="標楷體" w:cs="全字庫正楷體" w:hint="eastAsia"/>
          <w:bCs w:val="0"/>
          <w:color w:val="000000" w:themeColor="text1"/>
          <w:kern w:val="0"/>
          <w:sz w:val="28"/>
          <w:szCs w:val="28"/>
        </w:rPr>
        <w:t>詳總決算審核報告</w:t>
      </w:r>
      <w:proofErr w:type="gramStart"/>
      <w:r w:rsidR="006B7797" w:rsidRPr="00E91B0E">
        <w:rPr>
          <w:rFonts w:hAnsi="標楷體" w:cs="全字庫正楷體" w:hint="eastAsia"/>
          <w:bCs w:val="0"/>
          <w:color w:val="000000" w:themeColor="text1"/>
          <w:kern w:val="0"/>
          <w:sz w:val="28"/>
          <w:szCs w:val="28"/>
        </w:rPr>
        <w:t>第2冊丙</w:t>
      </w:r>
      <w:proofErr w:type="gramEnd"/>
      <w:r w:rsidR="006B7797" w:rsidRPr="00E91B0E">
        <w:rPr>
          <w:rFonts w:hAnsi="標楷體" w:cs="全字庫正楷體" w:hint="eastAsia"/>
          <w:bCs w:val="0"/>
          <w:color w:val="000000" w:themeColor="text1"/>
          <w:kern w:val="0"/>
          <w:sz w:val="28"/>
          <w:szCs w:val="28"/>
        </w:rPr>
        <w:t>、拾伍、勞動部主管項下重要審核意見（</w:t>
      </w:r>
      <w:r w:rsidR="00B70A6B" w:rsidRPr="00E91B0E">
        <w:rPr>
          <w:rFonts w:hAnsi="標楷體" w:cs="全字庫正楷體" w:hint="eastAsia"/>
          <w:bCs w:val="0"/>
          <w:color w:val="000000" w:themeColor="text1"/>
          <w:kern w:val="0"/>
          <w:sz w:val="28"/>
          <w:szCs w:val="28"/>
        </w:rPr>
        <w:t>二</w:t>
      </w:r>
      <w:r w:rsidR="006B7797" w:rsidRPr="00E91B0E">
        <w:rPr>
          <w:rFonts w:hAnsi="標楷體" w:cs="全字庫正楷體" w:hint="eastAsia"/>
          <w:bCs w:val="0"/>
          <w:color w:val="000000" w:themeColor="text1"/>
          <w:kern w:val="0"/>
          <w:sz w:val="28"/>
          <w:szCs w:val="28"/>
        </w:rPr>
        <w:t>）</w:t>
      </w:r>
      <w:r w:rsidR="002248AF" w:rsidRPr="00E91B0E">
        <w:rPr>
          <w:rFonts w:hAnsi="標楷體" w:cs="全字庫正楷體" w:hint="eastAsia"/>
          <w:bCs w:val="0"/>
          <w:color w:val="000000" w:themeColor="text1"/>
          <w:kern w:val="0"/>
          <w:sz w:val="28"/>
          <w:szCs w:val="28"/>
        </w:rPr>
        <w:t>2</w:t>
      </w:r>
      <w:r w:rsidR="002248AF" w:rsidRPr="00E91B0E">
        <w:rPr>
          <w:rFonts w:hAnsi="標楷體" w:cs="全字庫正楷體"/>
          <w:bCs w:val="0"/>
          <w:color w:val="000000" w:themeColor="text1"/>
          <w:kern w:val="0"/>
          <w:sz w:val="28"/>
          <w:szCs w:val="28"/>
        </w:rPr>
        <w:t>.</w:t>
      </w:r>
      <w:r w:rsidR="006B7797" w:rsidRPr="00E91B0E">
        <w:rPr>
          <w:rFonts w:hAnsi="標楷體" w:cs="全字庫正楷體" w:hint="eastAsia"/>
          <w:bCs w:val="0"/>
          <w:color w:val="000000" w:themeColor="text1"/>
          <w:kern w:val="0"/>
          <w:sz w:val="28"/>
          <w:szCs w:val="28"/>
        </w:rPr>
        <w:t>】</w:t>
      </w:r>
    </w:p>
    <w:p w14:paraId="50DC01C0" w14:textId="2DA9CE88" w:rsidR="008E1116" w:rsidRPr="00E91B0E" w:rsidRDefault="008E1116" w:rsidP="00987C76">
      <w:pPr>
        <w:overflowPunct w:val="0"/>
        <w:adjustRightInd w:val="0"/>
        <w:snapToGrid w:val="0"/>
        <w:spacing w:beforeLines="50" w:before="180" w:afterLines="20" w:after="72" w:line="540" w:lineRule="exact"/>
        <w:ind w:firstLineChars="200" w:firstLine="641"/>
        <w:jc w:val="both"/>
        <w:outlineLvl w:val="2"/>
        <w:rPr>
          <w:rFonts w:ascii="標楷體" w:eastAsia="標楷體" w:hAnsi="標楷體" w:cs="全字庫正楷體"/>
          <w:b/>
          <w:color w:val="000000" w:themeColor="text1"/>
          <w:sz w:val="32"/>
          <w:szCs w:val="32"/>
        </w:rPr>
      </w:pPr>
      <w:r w:rsidRPr="00E91B0E">
        <w:rPr>
          <w:rFonts w:ascii="標楷體" w:eastAsia="標楷體" w:hAnsi="標楷體" w:cs="全字庫正楷體" w:hint="eastAsia"/>
          <w:b/>
          <w:color w:val="000000" w:themeColor="text1"/>
          <w:sz w:val="32"/>
          <w:szCs w:val="32"/>
        </w:rPr>
        <w:t xml:space="preserve">（四）　</w:t>
      </w:r>
      <w:r w:rsidR="00EB7187" w:rsidRPr="00E91B0E">
        <w:rPr>
          <w:rFonts w:ascii="標楷體" w:eastAsia="標楷體" w:hAnsi="標楷體" w:cs="全字庫正楷體" w:hint="eastAsia"/>
          <w:b/>
          <w:color w:val="000000" w:themeColor="text1"/>
          <w:sz w:val="32"/>
          <w:szCs w:val="32"/>
        </w:rPr>
        <w:t>教育、媒體與文化</w:t>
      </w:r>
      <w:r w:rsidR="007D01C0" w:rsidRPr="00E91B0E">
        <w:rPr>
          <w:rFonts w:ascii="標楷體" w:eastAsia="標楷體" w:hAnsi="標楷體" w:cs="全字庫正楷體" w:hint="eastAsia"/>
          <w:b/>
          <w:color w:val="000000" w:themeColor="text1"/>
          <w:sz w:val="32"/>
          <w:szCs w:val="32"/>
        </w:rPr>
        <w:t>面向</w:t>
      </w:r>
    </w:p>
    <w:p w14:paraId="58A354DC" w14:textId="13B10D24" w:rsidR="006869A6" w:rsidRPr="00E91B0E" w:rsidRDefault="00A36F34" w:rsidP="002A1659">
      <w:pPr>
        <w:pStyle w:val="1"/>
        <w:overflowPunct w:val="0"/>
        <w:snapToGrid w:val="0"/>
        <w:spacing w:line="500" w:lineRule="exact"/>
        <w:ind w:firstLine="1261"/>
        <w:outlineLvl w:val="3"/>
        <w:rPr>
          <w:rFonts w:hAnsi="標楷體" w:cs="全字庫正楷體"/>
          <w:bCs w:val="0"/>
          <w:color w:val="000000" w:themeColor="text1"/>
          <w:kern w:val="0"/>
          <w:sz w:val="28"/>
          <w:szCs w:val="28"/>
        </w:rPr>
      </w:pPr>
      <w:r w:rsidRPr="00E91B0E">
        <w:rPr>
          <w:rFonts w:hAnsi="標楷體" w:cs="全字庫正楷體"/>
          <w:b/>
          <w:bCs w:val="0"/>
          <w:color w:val="000000" w:themeColor="text1"/>
          <w:kern w:val="28"/>
          <w:sz w:val="28"/>
          <w:szCs w:val="32"/>
        </w:rPr>
        <w:t>1</w:t>
      </w:r>
      <w:r w:rsidR="006869A6" w:rsidRPr="00E91B0E">
        <w:rPr>
          <w:rFonts w:hAnsi="標楷體" w:cs="全字庫正楷體" w:hint="eastAsia"/>
          <w:b/>
          <w:bCs w:val="0"/>
          <w:color w:val="000000" w:themeColor="text1"/>
          <w:kern w:val="28"/>
          <w:sz w:val="28"/>
          <w:szCs w:val="32"/>
        </w:rPr>
        <w:t xml:space="preserve">.　</w:t>
      </w:r>
      <w:r w:rsidR="002420E6" w:rsidRPr="00E91B0E">
        <w:rPr>
          <w:rFonts w:hAnsi="標楷體" w:hint="eastAsia"/>
          <w:b/>
          <w:color w:val="000000" w:themeColor="text1"/>
          <w:sz w:val="28"/>
        </w:rPr>
        <w:t>教育部</w:t>
      </w:r>
      <w:r w:rsidR="002330BE">
        <w:rPr>
          <w:rFonts w:hAnsi="標楷體" w:hint="eastAsia"/>
          <w:b/>
          <w:color w:val="000000" w:themeColor="text1"/>
          <w:sz w:val="28"/>
        </w:rPr>
        <w:t>與</w:t>
      </w:r>
      <w:r w:rsidR="002420E6" w:rsidRPr="00E91B0E">
        <w:rPr>
          <w:rFonts w:hAnsi="標楷體" w:cs="全字庫正楷體" w:hint="eastAsia"/>
          <w:b/>
          <w:color w:val="000000" w:themeColor="text1"/>
          <w:sz w:val="28"/>
          <w:szCs w:val="28"/>
        </w:rPr>
        <w:t>國民及學前教育署</w:t>
      </w:r>
      <w:r w:rsidR="002420E6" w:rsidRPr="00E91B0E">
        <w:rPr>
          <w:rFonts w:hAnsi="標楷體" w:cs="全字庫正楷體" w:hint="eastAsia"/>
          <w:b/>
          <w:color w:val="000000" w:themeColor="text1"/>
          <w:kern w:val="28"/>
          <w:sz w:val="28"/>
          <w:szCs w:val="32"/>
        </w:rPr>
        <w:t>推動改善科系選擇性別隔離相關措施，</w:t>
      </w:r>
      <w:proofErr w:type="gramStart"/>
      <w:r w:rsidR="002420E6" w:rsidRPr="00E91B0E">
        <w:rPr>
          <w:rFonts w:hAnsi="標楷體" w:cs="全字庫正楷體" w:hint="eastAsia"/>
          <w:b/>
          <w:color w:val="000000" w:themeColor="text1"/>
          <w:kern w:val="28"/>
          <w:sz w:val="28"/>
          <w:szCs w:val="32"/>
        </w:rPr>
        <w:t>惟碩博士</w:t>
      </w:r>
      <w:proofErr w:type="gramEnd"/>
      <w:r w:rsidR="002420E6" w:rsidRPr="00E91B0E">
        <w:rPr>
          <w:rFonts w:hAnsi="標楷體" w:cs="全字庫正楷體" w:hint="eastAsia"/>
          <w:b/>
          <w:color w:val="000000" w:themeColor="text1"/>
          <w:kern w:val="28"/>
          <w:sz w:val="28"/>
          <w:szCs w:val="32"/>
        </w:rPr>
        <w:t>班男女學生比率仍有相當差距，尤以科技類差距最大，允宜</w:t>
      </w:r>
      <w:proofErr w:type="gramStart"/>
      <w:r w:rsidR="002420E6" w:rsidRPr="00E91B0E">
        <w:rPr>
          <w:rFonts w:hAnsi="標楷體" w:cs="全字庫正楷體" w:hint="eastAsia"/>
          <w:b/>
          <w:color w:val="000000" w:themeColor="text1"/>
          <w:kern w:val="28"/>
          <w:sz w:val="28"/>
          <w:szCs w:val="32"/>
        </w:rPr>
        <w:t>研</w:t>
      </w:r>
      <w:proofErr w:type="gramEnd"/>
      <w:r w:rsidR="002420E6" w:rsidRPr="00E91B0E">
        <w:rPr>
          <w:rFonts w:hAnsi="標楷體" w:cs="全字庫正楷體" w:hint="eastAsia"/>
          <w:b/>
          <w:color w:val="000000" w:themeColor="text1"/>
          <w:kern w:val="28"/>
          <w:sz w:val="28"/>
          <w:szCs w:val="32"/>
        </w:rPr>
        <w:t>謀改善，</w:t>
      </w:r>
      <w:proofErr w:type="gramStart"/>
      <w:r w:rsidR="002420E6" w:rsidRPr="00E91B0E">
        <w:rPr>
          <w:rFonts w:hAnsi="標楷體" w:cs="全字庫正楷體" w:hint="eastAsia"/>
          <w:b/>
          <w:color w:val="000000" w:themeColor="text1"/>
          <w:kern w:val="28"/>
          <w:sz w:val="28"/>
          <w:szCs w:val="32"/>
        </w:rPr>
        <w:t>俾</w:t>
      </w:r>
      <w:proofErr w:type="gramEnd"/>
      <w:r w:rsidR="002420E6" w:rsidRPr="00E91B0E">
        <w:rPr>
          <w:rFonts w:hAnsi="標楷體" w:cs="全字庫正楷體" w:hint="eastAsia"/>
          <w:b/>
          <w:color w:val="000000" w:themeColor="text1"/>
          <w:kern w:val="28"/>
          <w:sz w:val="28"/>
          <w:szCs w:val="32"/>
        </w:rPr>
        <w:lastRenderedPageBreak/>
        <w:t>達成性別平等之教育永續發展目標</w:t>
      </w:r>
      <w:r w:rsidR="002420E6" w:rsidRPr="00E91B0E">
        <w:rPr>
          <w:rFonts w:hAnsi="標楷體" w:cs="全字庫正楷體" w:hint="eastAsia"/>
          <w:b/>
          <w:color w:val="000000" w:themeColor="text1"/>
          <w:sz w:val="28"/>
          <w:szCs w:val="28"/>
        </w:rPr>
        <w:t>：</w:t>
      </w:r>
      <w:r w:rsidR="002420E6" w:rsidRPr="00E91B0E">
        <w:rPr>
          <w:rFonts w:hAnsi="標楷體" w:cs="全字庫正楷體" w:hint="eastAsia"/>
          <w:color w:val="000000" w:themeColor="text1"/>
          <w:sz w:val="28"/>
          <w:szCs w:val="28"/>
        </w:rPr>
        <w:t>教育部</w:t>
      </w:r>
      <w:r w:rsidR="002330BE">
        <w:rPr>
          <w:rFonts w:hAnsi="標楷體" w:cs="全字庫正楷體" w:hint="eastAsia"/>
          <w:color w:val="000000" w:themeColor="text1"/>
          <w:sz w:val="28"/>
          <w:szCs w:val="28"/>
        </w:rPr>
        <w:t>與</w:t>
      </w:r>
      <w:r w:rsidR="002420E6" w:rsidRPr="00E91B0E">
        <w:rPr>
          <w:rFonts w:hAnsi="標楷體" w:cs="全字庫正楷體" w:hint="eastAsia"/>
          <w:color w:val="000000" w:themeColor="text1"/>
          <w:sz w:val="28"/>
          <w:szCs w:val="28"/>
        </w:rPr>
        <w:t>國民及學前教育署（下稱國教署）為消除教育選擇中「</w:t>
      </w:r>
      <w:proofErr w:type="gramStart"/>
      <w:r w:rsidR="002420E6" w:rsidRPr="00E91B0E">
        <w:rPr>
          <w:rFonts w:hAnsi="標楷體" w:cs="全字庫正楷體" w:hint="eastAsia"/>
          <w:color w:val="000000" w:themeColor="text1"/>
          <w:sz w:val="28"/>
          <w:szCs w:val="28"/>
        </w:rPr>
        <w:t>男理工</w:t>
      </w:r>
      <w:proofErr w:type="gramEnd"/>
      <w:r w:rsidR="002420E6" w:rsidRPr="00E91B0E">
        <w:rPr>
          <w:rFonts w:hAnsi="標楷體" w:cs="全字庫正楷體" w:hint="eastAsia"/>
          <w:color w:val="000000" w:themeColor="text1"/>
          <w:sz w:val="28"/>
          <w:szCs w:val="28"/>
        </w:rPr>
        <w:t>、女人文」之性別隔離現象，推動改善科系選擇性別隔離相關措施，如辦理高級中等學校女生科學教育巡訪計畫，提升女學生學習科學的興趣，鼓勵進入大學就讀STEM【科學（Science）、技術（Technology）、工程（Engineering）及數學（Math）】領域；補助大專校院STEM領域及女性研發人才培育計畫，由學校與合作企業提供女性教研人員及女學生投入科</w:t>
      </w:r>
      <w:proofErr w:type="gramStart"/>
      <w:r w:rsidR="002420E6" w:rsidRPr="00E91B0E">
        <w:rPr>
          <w:rFonts w:hAnsi="標楷體" w:cs="全字庫正楷體" w:hint="eastAsia"/>
          <w:color w:val="000000" w:themeColor="text1"/>
          <w:sz w:val="28"/>
          <w:szCs w:val="28"/>
        </w:rPr>
        <w:t>研</w:t>
      </w:r>
      <w:proofErr w:type="gramEnd"/>
      <w:r w:rsidR="002420E6" w:rsidRPr="00E91B0E">
        <w:rPr>
          <w:rFonts w:hAnsi="標楷體" w:cs="全字庫正楷體" w:hint="eastAsia"/>
          <w:color w:val="000000" w:themeColor="text1"/>
          <w:sz w:val="28"/>
          <w:szCs w:val="28"/>
        </w:rPr>
        <w:t>、深化STEM領域學習與研究之友善環境及支持系統，以完善女性友善學習及研發環境，培育產業發展所需之STEM領域人才。經查，109至114學年度大</w:t>
      </w:r>
      <w:proofErr w:type="gramStart"/>
      <w:r w:rsidR="002420E6" w:rsidRPr="00E91B0E">
        <w:rPr>
          <w:rFonts w:hAnsi="標楷體" w:cs="全字庫正楷體" w:hint="eastAsia"/>
          <w:color w:val="000000" w:themeColor="text1"/>
          <w:sz w:val="28"/>
          <w:szCs w:val="28"/>
        </w:rPr>
        <w:t>學校院女學生</w:t>
      </w:r>
      <w:proofErr w:type="gramEnd"/>
      <w:r w:rsidR="002420E6" w:rsidRPr="00E91B0E">
        <w:rPr>
          <w:rFonts w:hAnsi="標楷體" w:cs="全字庫正楷體" w:hint="eastAsia"/>
          <w:color w:val="000000" w:themeColor="text1"/>
          <w:sz w:val="28"/>
          <w:szCs w:val="28"/>
        </w:rPr>
        <w:t>占總學生人數比率分別為48.82％、48.77％、48.77％、48.78％、48.72％及48.81％，其中學士班女學生比率49.66％、49.53％、49.48％、49.41％、49.38％及49.48％，與男學生比率差異不大，碩士班及博士班女學生比率雖有提升，惟114學年度分別僅47.63％及38.35％，與男學生比率（52.37％及61.65％）仍差距4.74及23.30個百分點，顯示隨教育程度越高，男女學生就讀比率差距越大；另按性別與學科3分類統計分析，114學年度大學校院「人文類」與「社會類」女學生比率分別為</w:t>
      </w:r>
      <w:proofErr w:type="gramStart"/>
      <w:r w:rsidR="002420E6" w:rsidRPr="00E91B0E">
        <w:rPr>
          <w:rFonts w:hAnsi="標楷體" w:cs="全字庫正楷體" w:hint="eastAsia"/>
          <w:color w:val="000000" w:themeColor="text1"/>
          <w:sz w:val="28"/>
          <w:szCs w:val="28"/>
        </w:rPr>
        <w:t>6成</w:t>
      </w:r>
      <w:proofErr w:type="gramEnd"/>
      <w:r w:rsidR="002420E6" w:rsidRPr="00E91B0E">
        <w:rPr>
          <w:rFonts w:hAnsi="標楷體" w:cs="全字庫正楷體" w:hint="eastAsia"/>
          <w:color w:val="000000" w:themeColor="text1"/>
          <w:sz w:val="28"/>
          <w:szCs w:val="28"/>
        </w:rPr>
        <w:t>5及</w:t>
      </w:r>
      <w:proofErr w:type="gramStart"/>
      <w:r w:rsidR="002420E6" w:rsidRPr="00E91B0E">
        <w:rPr>
          <w:rFonts w:hAnsi="標楷體" w:cs="全字庫正楷體" w:hint="eastAsia"/>
          <w:color w:val="000000" w:themeColor="text1"/>
          <w:sz w:val="28"/>
          <w:szCs w:val="28"/>
        </w:rPr>
        <w:t>5成</w:t>
      </w:r>
      <w:proofErr w:type="gramEnd"/>
      <w:r w:rsidR="002420E6" w:rsidRPr="00E91B0E">
        <w:rPr>
          <w:rFonts w:hAnsi="標楷體" w:cs="全字庫正楷體" w:hint="eastAsia"/>
          <w:color w:val="000000" w:themeColor="text1"/>
          <w:sz w:val="28"/>
          <w:szCs w:val="28"/>
        </w:rPr>
        <w:t>9，「科技類」女學生比率雖自109學年度之32.66％，提升至114學年度之34.64％，惟仍未達</w:t>
      </w:r>
      <w:proofErr w:type="gramStart"/>
      <w:r w:rsidR="002420E6" w:rsidRPr="00E91B0E">
        <w:rPr>
          <w:rFonts w:hAnsi="標楷體" w:cs="全字庫正楷體" w:hint="eastAsia"/>
          <w:color w:val="000000" w:themeColor="text1"/>
          <w:sz w:val="28"/>
          <w:szCs w:val="28"/>
        </w:rPr>
        <w:t>4成</w:t>
      </w:r>
      <w:proofErr w:type="gramEnd"/>
      <w:r w:rsidR="002420E6" w:rsidRPr="00E91B0E">
        <w:rPr>
          <w:rFonts w:hAnsi="標楷體" w:cs="全字庫正楷體" w:hint="eastAsia"/>
          <w:color w:val="000000" w:themeColor="text1"/>
          <w:sz w:val="28"/>
          <w:szCs w:val="28"/>
        </w:rPr>
        <w:t>，為學科3分類中最低，其中114學年度科技類博士班女學生比率僅32.17％，為按學位別與學科類別交叉分析中最低。經函請教育部偕同國教署</w:t>
      </w:r>
      <w:proofErr w:type="gramStart"/>
      <w:r w:rsidR="002420E6" w:rsidRPr="00E91B0E">
        <w:rPr>
          <w:rFonts w:hAnsi="標楷體" w:cs="全字庫正楷體" w:hint="eastAsia"/>
          <w:color w:val="000000" w:themeColor="text1"/>
          <w:sz w:val="28"/>
          <w:szCs w:val="28"/>
        </w:rPr>
        <w:t>研</w:t>
      </w:r>
      <w:proofErr w:type="gramEnd"/>
      <w:r w:rsidR="002420E6" w:rsidRPr="00E91B0E">
        <w:rPr>
          <w:rFonts w:hAnsi="標楷體" w:cs="全字庫正楷體" w:hint="eastAsia"/>
          <w:color w:val="000000" w:themeColor="text1"/>
          <w:sz w:val="28"/>
          <w:szCs w:val="28"/>
        </w:rPr>
        <w:t>謀改善，</w:t>
      </w:r>
      <w:proofErr w:type="gramStart"/>
      <w:r w:rsidR="002420E6" w:rsidRPr="00E91B0E">
        <w:rPr>
          <w:rFonts w:hAnsi="標楷體" w:cs="全字庫正楷體" w:hint="eastAsia"/>
          <w:color w:val="000000" w:themeColor="text1"/>
          <w:sz w:val="28"/>
          <w:szCs w:val="28"/>
        </w:rPr>
        <w:t>俾</w:t>
      </w:r>
      <w:proofErr w:type="gramEnd"/>
      <w:r w:rsidR="002420E6" w:rsidRPr="00E91B0E">
        <w:rPr>
          <w:rFonts w:hAnsi="標楷體" w:cs="全字庫正楷體" w:hint="eastAsia"/>
          <w:color w:val="000000" w:themeColor="text1"/>
          <w:sz w:val="28"/>
          <w:szCs w:val="28"/>
        </w:rPr>
        <w:t>達成性別平等之教育永續發展目標。</w:t>
      </w:r>
      <w:proofErr w:type="gramStart"/>
      <w:r w:rsidR="002420E6" w:rsidRPr="00E91B0E">
        <w:rPr>
          <w:rFonts w:hAnsi="標楷體" w:cs="全字庫正楷體" w:hint="eastAsia"/>
          <w:color w:val="000000" w:themeColor="text1"/>
          <w:sz w:val="28"/>
          <w:szCs w:val="28"/>
        </w:rPr>
        <w:t>【</w:t>
      </w:r>
      <w:proofErr w:type="gramEnd"/>
      <w:r w:rsidR="002420E6" w:rsidRPr="00E91B0E">
        <w:rPr>
          <w:rFonts w:hAnsi="標楷體" w:cs="全字庫正楷體" w:hint="eastAsia"/>
          <w:color w:val="000000" w:themeColor="text1"/>
          <w:sz w:val="28"/>
          <w:szCs w:val="28"/>
        </w:rPr>
        <w:t>詳總決算審核報告</w:t>
      </w:r>
      <w:proofErr w:type="gramStart"/>
      <w:r w:rsidR="002420E6" w:rsidRPr="00E91B0E">
        <w:rPr>
          <w:rFonts w:hAnsi="標楷體" w:cs="全字庫正楷體" w:hint="eastAsia"/>
          <w:color w:val="000000" w:themeColor="text1"/>
          <w:sz w:val="28"/>
          <w:szCs w:val="28"/>
        </w:rPr>
        <w:t>第2冊丙</w:t>
      </w:r>
      <w:proofErr w:type="gramEnd"/>
      <w:r w:rsidR="002420E6" w:rsidRPr="00E91B0E">
        <w:rPr>
          <w:rFonts w:hAnsi="標楷體" w:cs="全字庫正楷體" w:hint="eastAsia"/>
          <w:color w:val="000000" w:themeColor="text1"/>
          <w:sz w:val="28"/>
          <w:szCs w:val="28"/>
        </w:rPr>
        <w:t>、拾壹、教育部主管項下重要審核意見（</w:t>
      </w:r>
      <w:r w:rsidR="00590BDE">
        <w:rPr>
          <w:rFonts w:hAnsi="標楷體" w:cs="全字庫正楷體" w:hint="eastAsia"/>
          <w:color w:val="000000" w:themeColor="text1"/>
          <w:sz w:val="28"/>
          <w:szCs w:val="28"/>
        </w:rPr>
        <w:t>六</w:t>
      </w:r>
      <w:r w:rsidR="002420E6" w:rsidRPr="00E91B0E">
        <w:rPr>
          <w:rFonts w:hAnsi="標楷體" w:cs="全字庫正楷體" w:hint="eastAsia"/>
          <w:color w:val="000000" w:themeColor="text1"/>
          <w:sz w:val="28"/>
          <w:szCs w:val="28"/>
        </w:rPr>
        <w:t>）5.】</w:t>
      </w:r>
    </w:p>
    <w:p w14:paraId="41066457" w14:textId="3ADD7295" w:rsidR="00D363B8" w:rsidRPr="00E91B0E" w:rsidRDefault="00A36F34" w:rsidP="005129D1">
      <w:pPr>
        <w:pStyle w:val="1"/>
        <w:overflowPunct w:val="0"/>
        <w:snapToGrid w:val="0"/>
        <w:spacing w:line="500" w:lineRule="exact"/>
        <w:ind w:firstLine="1261"/>
        <w:outlineLvl w:val="3"/>
        <w:rPr>
          <w:rFonts w:hAnsi="標楷體" w:cs="全字庫正楷體"/>
          <w:bCs w:val="0"/>
          <w:color w:val="000000" w:themeColor="text1"/>
          <w:kern w:val="0"/>
          <w:sz w:val="28"/>
          <w:szCs w:val="28"/>
        </w:rPr>
      </w:pPr>
      <w:r w:rsidRPr="00E91B0E">
        <w:rPr>
          <w:rFonts w:hAnsi="標楷體" w:cs="全字庫正楷體"/>
          <w:b/>
          <w:bCs w:val="0"/>
          <w:color w:val="000000" w:themeColor="text1"/>
          <w:kern w:val="28"/>
          <w:sz w:val="28"/>
          <w:szCs w:val="32"/>
        </w:rPr>
        <w:t>2</w:t>
      </w:r>
      <w:r w:rsidR="006869A6" w:rsidRPr="00E91B0E">
        <w:rPr>
          <w:rFonts w:hAnsi="標楷體" w:cs="全字庫正楷體" w:hint="eastAsia"/>
          <w:b/>
          <w:bCs w:val="0"/>
          <w:color w:val="000000" w:themeColor="text1"/>
          <w:kern w:val="28"/>
          <w:sz w:val="28"/>
          <w:szCs w:val="32"/>
        </w:rPr>
        <w:t xml:space="preserve">.　</w:t>
      </w:r>
      <w:r w:rsidR="001D48E1" w:rsidRPr="001D48E1">
        <w:rPr>
          <w:rFonts w:hAnsi="標楷體" w:cs="全字庫正楷體" w:hint="eastAsia"/>
          <w:b/>
          <w:bCs w:val="0"/>
          <w:color w:val="000000" w:themeColor="text1"/>
          <w:kern w:val="28"/>
          <w:sz w:val="28"/>
          <w:szCs w:val="32"/>
        </w:rPr>
        <w:t>國家通訊傳播委員會</w:t>
      </w:r>
      <w:r w:rsidR="00A34B67" w:rsidRPr="00A34B67">
        <w:rPr>
          <w:rFonts w:hAnsi="標楷體" w:cs="全字庫正楷體" w:hint="eastAsia"/>
          <w:b/>
          <w:bCs w:val="0"/>
          <w:color w:val="000000" w:themeColor="text1"/>
          <w:kern w:val="28"/>
          <w:sz w:val="28"/>
          <w:szCs w:val="32"/>
        </w:rPr>
        <w:t>為促進傳播內容性別平權治理，推動性別議題監理機制，惟相關具體案例與行為態樣尚未經系統性彙整與分類，影響業者及民眾運用，允宜</w:t>
      </w:r>
      <w:proofErr w:type="gramStart"/>
      <w:r w:rsidR="00A34B67" w:rsidRPr="00A34B67">
        <w:rPr>
          <w:rFonts w:hAnsi="標楷體" w:cs="全字庫正楷體" w:hint="eastAsia"/>
          <w:b/>
          <w:bCs w:val="0"/>
          <w:color w:val="000000" w:themeColor="text1"/>
          <w:kern w:val="28"/>
          <w:sz w:val="28"/>
          <w:szCs w:val="32"/>
        </w:rPr>
        <w:t>研</w:t>
      </w:r>
      <w:proofErr w:type="gramEnd"/>
      <w:r w:rsidR="00A34B67" w:rsidRPr="00A34B67">
        <w:rPr>
          <w:rFonts w:hAnsi="標楷體" w:cs="全字庫正楷體" w:hint="eastAsia"/>
          <w:b/>
          <w:bCs w:val="0"/>
          <w:color w:val="000000" w:themeColor="text1"/>
          <w:kern w:val="28"/>
          <w:sz w:val="28"/>
          <w:szCs w:val="32"/>
        </w:rPr>
        <w:t>謀改進</w:t>
      </w:r>
      <w:r w:rsidR="00A34B67" w:rsidRPr="00A34B67">
        <w:rPr>
          <w:rFonts w:hAnsi="標楷體" w:cs="全字庫正楷體" w:hint="eastAsia"/>
          <w:b/>
          <w:color w:val="000000" w:themeColor="text1"/>
          <w:sz w:val="28"/>
          <w:szCs w:val="28"/>
        </w:rPr>
        <w:t>：</w:t>
      </w:r>
      <w:r w:rsidR="002330BE" w:rsidRPr="002330BE">
        <w:rPr>
          <w:rFonts w:hAnsi="標楷體" w:cs="全字庫正楷體" w:hint="eastAsia"/>
          <w:sz w:val="28"/>
          <w:szCs w:val="28"/>
        </w:rPr>
        <w:t>國家通訊傳播委員會</w:t>
      </w:r>
      <w:r w:rsidR="002330BE">
        <w:rPr>
          <w:rFonts w:hAnsi="標楷體" w:cs="全字庫正楷體" w:hint="eastAsia"/>
          <w:sz w:val="28"/>
          <w:szCs w:val="28"/>
        </w:rPr>
        <w:t>（下稱通傳會）</w:t>
      </w:r>
      <w:r w:rsidR="00A34B67" w:rsidRPr="0080190D">
        <w:rPr>
          <w:rFonts w:hAnsi="標楷體" w:cs="全字庫正楷體" w:hint="eastAsia"/>
          <w:sz w:val="28"/>
          <w:szCs w:val="28"/>
        </w:rPr>
        <w:t>為促進傳播內容性別平權治理及落實媒體自律機制，依推動性別平等政策及廣播電視內容監理需要，於99年11月11日</w:t>
      </w:r>
      <w:proofErr w:type="gramStart"/>
      <w:r w:rsidR="00A34B67" w:rsidRPr="0080190D">
        <w:rPr>
          <w:rFonts w:hAnsi="標楷體" w:cs="全字庫正楷體" w:hint="eastAsia"/>
          <w:sz w:val="28"/>
          <w:szCs w:val="28"/>
        </w:rPr>
        <w:t>訂定廣電</w:t>
      </w:r>
      <w:proofErr w:type="gramEnd"/>
      <w:r w:rsidR="00A34B67" w:rsidRPr="0080190D">
        <w:rPr>
          <w:rFonts w:hAnsi="標楷體" w:cs="全字庫正楷體" w:hint="eastAsia"/>
          <w:sz w:val="28"/>
          <w:szCs w:val="28"/>
        </w:rPr>
        <w:t>媒體製播涉及性別相關內容指導原則（最近1次於114年2月25日修正，下稱指導原則），置</w:t>
      </w:r>
      <w:proofErr w:type="gramStart"/>
      <w:r w:rsidR="00A34B67" w:rsidRPr="0080190D">
        <w:rPr>
          <w:rFonts w:hAnsi="標楷體" w:cs="全字庫正楷體" w:hint="eastAsia"/>
          <w:sz w:val="28"/>
          <w:szCs w:val="28"/>
        </w:rPr>
        <w:t>於官網性別</w:t>
      </w:r>
      <w:proofErr w:type="gramEnd"/>
      <w:r w:rsidR="00A34B67" w:rsidRPr="0080190D">
        <w:rPr>
          <w:rFonts w:hAnsi="標楷體" w:cs="全字庫正楷體" w:hint="eastAsia"/>
          <w:sz w:val="28"/>
          <w:szCs w:val="28"/>
        </w:rPr>
        <w:t>平等專區，作為廣播電視業者製播節目及廣告內容之參考，以提升廣電媒體業者性別平權意識，確保節目及廣告內容製作品質，並強化公民監督效能。經查通傳會為深化監理深度，辦理多項性別議題研究並將成果公布</w:t>
      </w:r>
      <w:proofErr w:type="gramStart"/>
      <w:r w:rsidR="00A34B67" w:rsidRPr="0080190D">
        <w:rPr>
          <w:rFonts w:hAnsi="標楷體" w:cs="全字庫正楷體" w:hint="eastAsia"/>
          <w:sz w:val="28"/>
          <w:szCs w:val="28"/>
        </w:rPr>
        <w:t>於官網性別</w:t>
      </w:r>
      <w:proofErr w:type="gramEnd"/>
      <w:r w:rsidR="00A34B67" w:rsidRPr="0080190D">
        <w:rPr>
          <w:rFonts w:hAnsi="標楷體" w:cs="全字庫正楷體" w:hint="eastAsia"/>
          <w:sz w:val="28"/>
          <w:szCs w:val="28"/>
        </w:rPr>
        <w:t>平等專區，惟涉及違反性別平等之具體</w:t>
      </w:r>
      <w:proofErr w:type="gramStart"/>
      <w:r w:rsidR="00A34B67" w:rsidRPr="0080190D">
        <w:rPr>
          <w:rFonts w:hAnsi="標楷體" w:cs="全字庫正楷體" w:hint="eastAsia"/>
          <w:sz w:val="28"/>
          <w:szCs w:val="28"/>
        </w:rPr>
        <w:t>案例與態樣</w:t>
      </w:r>
      <w:proofErr w:type="gramEnd"/>
      <w:r w:rsidR="00A34B67" w:rsidRPr="0080190D">
        <w:rPr>
          <w:rFonts w:hAnsi="標楷體" w:cs="全字庫正楷體" w:hint="eastAsia"/>
          <w:sz w:val="28"/>
          <w:szCs w:val="28"/>
        </w:rPr>
        <w:lastRenderedPageBreak/>
        <w:t>說明，</w:t>
      </w:r>
      <w:proofErr w:type="gramStart"/>
      <w:r w:rsidR="00A34B67" w:rsidRPr="0080190D">
        <w:rPr>
          <w:rFonts w:hAnsi="標楷體" w:cs="全字庫正楷體" w:hint="eastAsia"/>
          <w:sz w:val="28"/>
          <w:szCs w:val="28"/>
        </w:rPr>
        <w:t>多散見於</w:t>
      </w:r>
      <w:proofErr w:type="gramEnd"/>
      <w:r w:rsidR="00A34B67" w:rsidRPr="0080190D">
        <w:rPr>
          <w:rFonts w:hAnsi="標楷體" w:cs="全字庫正楷體" w:hint="eastAsia"/>
          <w:sz w:val="28"/>
          <w:szCs w:val="28"/>
        </w:rPr>
        <w:t>個別研究報告、附件或會議紀錄，未經系統性彙整與分類整理為一致性、可查詢之指引文件，除不利廣電媒體業者製作節目與廣告參考外，亦不利民眾對業者之監督</w:t>
      </w:r>
      <w:r w:rsidR="0053668B">
        <w:rPr>
          <w:rFonts w:hAnsi="標楷體" w:cs="全字庫正楷體" w:hint="eastAsia"/>
          <w:sz w:val="28"/>
          <w:szCs w:val="28"/>
        </w:rPr>
        <w:t>，</w:t>
      </w:r>
      <w:r w:rsidR="00A34B67" w:rsidRPr="0080190D">
        <w:rPr>
          <w:rFonts w:hAnsi="標楷體" w:cs="全字庫正楷體" w:hint="eastAsia"/>
          <w:sz w:val="28"/>
          <w:szCs w:val="28"/>
        </w:rPr>
        <w:t>經</w:t>
      </w:r>
      <w:proofErr w:type="gramStart"/>
      <w:r w:rsidR="00A34B67" w:rsidRPr="0080190D">
        <w:rPr>
          <w:rFonts w:hAnsi="標楷體" w:cs="全字庫正楷體" w:hint="eastAsia"/>
          <w:sz w:val="28"/>
          <w:szCs w:val="28"/>
        </w:rPr>
        <w:t>函請通傳</w:t>
      </w:r>
      <w:proofErr w:type="gramEnd"/>
      <w:r w:rsidR="00A34B67" w:rsidRPr="0080190D">
        <w:rPr>
          <w:rFonts w:hAnsi="標楷體" w:cs="全字庫正楷體" w:hint="eastAsia"/>
          <w:sz w:val="28"/>
          <w:szCs w:val="28"/>
        </w:rPr>
        <w:t>會</w:t>
      </w:r>
      <w:proofErr w:type="gramStart"/>
      <w:r w:rsidR="00A34B67" w:rsidRPr="0080190D">
        <w:rPr>
          <w:rFonts w:hAnsi="標楷體" w:cs="全字庫正楷體" w:hint="eastAsia"/>
          <w:sz w:val="28"/>
          <w:szCs w:val="28"/>
        </w:rPr>
        <w:t>研</w:t>
      </w:r>
      <w:proofErr w:type="gramEnd"/>
      <w:r w:rsidR="00A34B67" w:rsidRPr="0080190D">
        <w:rPr>
          <w:rFonts w:hAnsi="標楷體" w:cs="全字庫正楷體" w:hint="eastAsia"/>
          <w:sz w:val="28"/>
          <w:szCs w:val="28"/>
        </w:rPr>
        <w:t>謀改善。</w:t>
      </w:r>
      <w:r w:rsidR="00A34B67" w:rsidRPr="00637EC8">
        <w:rPr>
          <w:rFonts w:hAnsi="標楷體" w:cs="全字庫正楷體" w:hint="eastAsia"/>
          <w:bCs w:val="0"/>
          <w:kern w:val="0"/>
          <w:sz w:val="28"/>
          <w:szCs w:val="28"/>
        </w:rPr>
        <w:t>【詳審核報告非營業部分乙、參、十六、（一）通訊傳播監督管理基金項下重要審核意見（</w:t>
      </w:r>
      <w:r w:rsidR="00A34B67">
        <w:rPr>
          <w:rFonts w:hAnsi="標楷體" w:cs="全字庫正楷體" w:hint="eastAsia"/>
          <w:bCs w:val="0"/>
          <w:kern w:val="0"/>
          <w:sz w:val="28"/>
          <w:szCs w:val="28"/>
        </w:rPr>
        <w:t>2</w:t>
      </w:r>
      <w:r w:rsidR="00A34B67" w:rsidRPr="00637EC8">
        <w:rPr>
          <w:rFonts w:hAnsi="標楷體" w:cs="全字庫正楷體" w:hint="eastAsia"/>
          <w:bCs w:val="0"/>
          <w:kern w:val="0"/>
          <w:sz w:val="28"/>
          <w:szCs w:val="28"/>
        </w:rPr>
        <w:t>）】</w:t>
      </w:r>
    </w:p>
    <w:p w14:paraId="7E0E6F79" w14:textId="4F96DA31" w:rsidR="00DC0012" w:rsidRPr="00E91B0E" w:rsidRDefault="00DC0012" w:rsidP="00987C76">
      <w:pPr>
        <w:overflowPunct w:val="0"/>
        <w:adjustRightInd w:val="0"/>
        <w:snapToGrid w:val="0"/>
        <w:spacing w:beforeLines="50" w:before="180" w:afterLines="20" w:after="72" w:line="460" w:lineRule="exact"/>
        <w:ind w:firstLineChars="200" w:firstLine="641"/>
        <w:jc w:val="both"/>
        <w:outlineLvl w:val="2"/>
        <w:rPr>
          <w:rFonts w:ascii="標楷體" w:eastAsia="標楷體" w:hAnsi="標楷體" w:cs="全字庫正楷體"/>
          <w:b/>
          <w:color w:val="000000" w:themeColor="text1"/>
          <w:sz w:val="32"/>
          <w:szCs w:val="32"/>
        </w:rPr>
      </w:pPr>
      <w:r w:rsidRPr="00E91B0E">
        <w:rPr>
          <w:rFonts w:ascii="標楷體" w:eastAsia="標楷體" w:hAnsi="標楷體" w:cs="全字庫正楷體" w:hint="eastAsia"/>
          <w:b/>
          <w:color w:val="000000" w:themeColor="text1"/>
          <w:sz w:val="32"/>
          <w:szCs w:val="32"/>
        </w:rPr>
        <w:t xml:space="preserve">（五）　</w:t>
      </w:r>
      <w:r w:rsidR="00EB7187" w:rsidRPr="00E91B0E">
        <w:rPr>
          <w:rFonts w:ascii="標楷體" w:eastAsia="標楷體" w:hAnsi="標楷體" w:cs="全字庫正楷體" w:hint="eastAsia"/>
          <w:b/>
          <w:color w:val="000000" w:themeColor="text1"/>
          <w:sz w:val="32"/>
          <w:szCs w:val="32"/>
        </w:rPr>
        <w:t>人身安全與司法</w:t>
      </w:r>
      <w:r w:rsidR="007D01C0" w:rsidRPr="00E91B0E">
        <w:rPr>
          <w:rFonts w:ascii="標楷體" w:eastAsia="標楷體" w:hAnsi="標楷體" w:cs="全字庫正楷體" w:hint="eastAsia"/>
          <w:b/>
          <w:color w:val="000000" w:themeColor="text1"/>
          <w:sz w:val="32"/>
          <w:szCs w:val="32"/>
        </w:rPr>
        <w:t>面向</w:t>
      </w:r>
    </w:p>
    <w:p w14:paraId="68C883BC" w14:textId="5F585F65" w:rsidR="00D42A40" w:rsidRPr="00E91B0E" w:rsidRDefault="003941CF" w:rsidP="005129D1">
      <w:pPr>
        <w:pStyle w:val="1"/>
        <w:overflowPunct w:val="0"/>
        <w:snapToGrid w:val="0"/>
        <w:spacing w:line="510" w:lineRule="exact"/>
        <w:ind w:firstLine="1080"/>
        <w:outlineLvl w:val="3"/>
        <w:rPr>
          <w:rFonts w:hAnsi="標楷體" w:cs="全字庫正楷體"/>
          <w:bCs w:val="0"/>
          <w:color w:val="000000" w:themeColor="text1"/>
          <w:kern w:val="0"/>
          <w:sz w:val="28"/>
          <w:szCs w:val="28"/>
        </w:rPr>
      </w:pPr>
      <w:r w:rsidRPr="00E91B0E">
        <w:rPr>
          <w:noProof/>
          <w:color w:val="000000" w:themeColor="text1"/>
        </w:rPr>
        <mc:AlternateContent>
          <mc:Choice Requires="wps">
            <w:drawing>
              <wp:anchor distT="45720" distB="45720" distL="114300" distR="114300" simplePos="0" relativeHeight="251689984" behindDoc="1" locked="0" layoutInCell="1" allowOverlap="1" wp14:anchorId="4A97EFA5" wp14:editId="52668DB9">
                <wp:simplePos x="0" y="0"/>
                <wp:positionH relativeFrom="margin">
                  <wp:align>right</wp:align>
                </wp:positionH>
                <wp:positionV relativeFrom="margin">
                  <wp:posOffset>4963795</wp:posOffset>
                </wp:positionV>
                <wp:extent cx="3049905" cy="1905000"/>
                <wp:effectExtent l="0" t="0" r="0" b="0"/>
                <wp:wrapTight wrapText="bothSides">
                  <wp:wrapPolygon edited="0">
                    <wp:start x="0" y="0"/>
                    <wp:lineTo x="0" y="21384"/>
                    <wp:lineTo x="21452" y="21384"/>
                    <wp:lineTo x="21452" y="0"/>
                    <wp:lineTo x="0" y="0"/>
                  </wp:wrapPolygon>
                </wp:wrapTight>
                <wp:docPr id="20453463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9905" cy="1905000"/>
                        </a:xfrm>
                        <a:prstGeom prst="rect">
                          <a:avLst/>
                        </a:prstGeom>
                        <a:solidFill>
                          <a:srgbClr val="FFFFFF"/>
                        </a:solidFill>
                        <a:ln w="9525">
                          <a:noFill/>
                          <a:miter lim="800000"/>
                          <a:headEnd/>
                          <a:tailEnd/>
                        </a:ln>
                      </wps:spPr>
                      <wps:txb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6"/>
                              <w:gridCol w:w="658"/>
                              <w:gridCol w:w="658"/>
                              <w:gridCol w:w="658"/>
                              <w:gridCol w:w="658"/>
                              <w:gridCol w:w="658"/>
                              <w:gridCol w:w="658"/>
                            </w:tblGrid>
                            <w:tr w:rsidR="00BA56C9" w:rsidRPr="00C87597" w14:paraId="2F2F37C1" w14:textId="77777777" w:rsidTr="00390B4F">
                              <w:trPr>
                                <w:trHeight w:val="113"/>
                              </w:trPr>
                              <w:tc>
                                <w:tcPr>
                                  <w:tcW w:w="5000" w:type="pct"/>
                                  <w:gridSpan w:val="7"/>
                                  <w:tcBorders>
                                    <w:top w:val="nil"/>
                                    <w:left w:val="nil"/>
                                    <w:bottom w:val="nil"/>
                                    <w:right w:val="nil"/>
                                  </w:tcBorders>
                                  <w:shd w:val="clear" w:color="auto" w:fill="auto"/>
                                  <w:noWrap/>
                                  <w:vAlign w:val="center"/>
                                </w:tcPr>
                                <w:p w14:paraId="2C28AADA"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394A2D">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w:t>
                                  </w:r>
                                  <w:r w:rsidRPr="00394A2D">
                                    <w:rPr>
                                      <w:rFonts w:ascii="標楷體" w:eastAsia="標楷體" w:hAnsi="標楷體" w:cs="新細明體" w:hint="eastAsia"/>
                                      <w:b/>
                                      <w:color w:val="000000"/>
                                      <w:kern w:val="0"/>
                                    </w:rPr>
                                    <w:t xml:space="preserve">　</w:t>
                                  </w:r>
                                  <w:r w:rsidRPr="0043769B">
                                    <w:rPr>
                                      <w:rFonts w:ascii="標楷體" w:eastAsia="標楷體" w:hAnsi="標楷體" w:cs="新細明體" w:hint="eastAsia"/>
                                      <w:b/>
                                      <w:bCs/>
                                      <w:spacing w:val="6"/>
                                      <w:kern w:val="0"/>
                                    </w:rPr>
                                    <w:t>校園性別事件</w:t>
                                  </w:r>
                                  <w:r>
                                    <w:rPr>
                                      <w:rFonts w:ascii="標楷體" w:eastAsia="標楷體" w:hAnsi="標楷體" w:cs="新細明體" w:hint="eastAsia"/>
                                      <w:b/>
                                      <w:bCs/>
                                      <w:spacing w:val="6"/>
                                      <w:kern w:val="0"/>
                                    </w:rPr>
                                    <w:t>通</w:t>
                                  </w:r>
                                  <w:r>
                                    <w:rPr>
                                      <w:rFonts w:ascii="標楷體" w:eastAsia="標楷體" w:hAnsi="標楷體" w:cs="新細明體"/>
                                      <w:b/>
                                      <w:bCs/>
                                      <w:spacing w:val="6"/>
                                      <w:kern w:val="0"/>
                                    </w:rPr>
                                    <w:t>報情形</w:t>
                                  </w:r>
                                </w:p>
                              </w:tc>
                            </w:tr>
                            <w:tr w:rsidR="00BA56C9" w:rsidRPr="00C87597" w14:paraId="19720E8B" w14:textId="77777777" w:rsidTr="001672F0">
                              <w:trPr>
                                <w:trHeight w:val="113"/>
                              </w:trPr>
                              <w:tc>
                                <w:tcPr>
                                  <w:tcW w:w="5000" w:type="pct"/>
                                  <w:gridSpan w:val="7"/>
                                  <w:tcBorders>
                                    <w:top w:val="nil"/>
                                    <w:left w:val="nil"/>
                                    <w:bottom w:val="single" w:sz="4" w:space="0" w:color="auto"/>
                                    <w:right w:val="nil"/>
                                  </w:tcBorders>
                                  <w:shd w:val="clear" w:color="auto" w:fill="auto"/>
                                  <w:noWrap/>
                                  <w:vAlign w:val="center"/>
                                </w:tcPr>
                                <w:p w14:paraId="417AA754" w14:textId="77777777" w:rsidR="00BA56C9" w:rsidRPr="00572736" w:rsidRDefault="00BA56C9" w:rsidP="00390B4F">
                                  <w:pPr>
                                    <w:widowControl/>
                                    <w:spacing w:line="240" w:lineRule="exact"/>
                                    <w:jc w:val="right"/>
                                    <w:rPr>
                                      <w:rFonts w:ascii="標楷體" w:eastAsia="標楷體" w:hAnsi="標楷體" w:cs="新細明體"/>
                                      <w:color w:val="000000"/>
                                      <w:kern w:val="0"/>
                                      <w:sz w:val="18"/>
                                      <w:szCs w:val="18"/>
                                    </w:rPr>
                                  </w:pPr>
                                  <w:r w:rsidRPr="00572736">
                                    <w:rPr>
                                      <w:rFonts w:ascii="標楷體" w:eastAsia="標楷體" w:hAnsi="標楷體" w:cs="新細明體" w:hint="eastAsia"/>
                                      <w:color w:val="000000"/>
                                      <w:kern w:val="0"/>
                                      <w:sz w:val="18"/>
                                      <w:szCs w:val="18"/>
                                    </w:rPr>
                                    <w:t>單</w:t>
                                  </w:r>
                                  <w:r w:rsidRPr="00572736">
                                    <w:rPr>
                                      <w:rFonts w:ascii="標楷體" w:eastAsia="標楷體" w:hAnsi="標楷體" w:cs="新細明體"/>
                                      <w:color w:val="000000"/>
                                      <w:kern w:val="0"/>
                                      <w:sz w:val="18"/>
                                      <w:szCs w:val="18"/>
                                    </w:rPr>
                                    <w:t>位</w:t>
                                  </w:r>
                                  <w:r w:rsidRPr="00572736">
                                    <w:rPr>
                                      <w:rFonts w:ascii="標楷體" w:eastAsia="標楷體" w:hAnsi="標楷體" w:cs="新細明體" w:hint="eastAsia"/>
                                      <w:color w:val="000000"/>
                                      <w:kern w:val="0"/>
                                      <w:sz w:val="18"/>
                                      <w:szCs w:val="18"/>
                                    </w:rPr>
                                    <w:t>：件</w:t>
                                  </w:r>
                                </w:p>
                              </w:tc>
                            </w:tr>
                            <w:tr w:rsidR="00BA56C9" w:rsidRPr="00C87597" w14:paraId="19DC1F40" w14:textId="77777777" w:rsidTr="001672F0">
                              <w:trPr>
                                <w:trHeight w:val="113"/>
                              </w:trPr>
                              <w:tc>
                                <w:tcPr>
                                  <w:tcW w:w="894" w:type="pct"/>
                                  <w:tcBorders>
                                    <w:top w:val="single" w:sz="4" w:space="0" w:color="auto"/>
                                    <w:bottom w:val="nil"/>
                                    <w:tl2br w:val="single" w:sz="4" w:space="0" w:color="auto"/>
                                  </w:tcBorders>
                                  <w:shd w:val="clear" w:color="auto" w:fill="B6DDE8" w:themeFill="accent5" w:themeFillTint="66"/>
                                  <w:noWrap/>
                                  <w:vAlign w:val="center"/>
                                  <w:hideMark/>
                                </w:tcPr>
                                <w:p w14:paraId="47A4B9D8" w14:textId="77777777" w:rsidR="00BA56C9" w:rsidRDefault="00BA56C9" w:rsidP="00390B4F">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w:t>
                                  </w:r>
                                  <w:r w:rsidRPr="00C87597">
                                    <w:rPr>
                                      <w:rFonts w:ascii="標楷體" w:eastAsia="標楷體" w:hAnsi="標楷體" w:cs="新細明體" w:hint="eastAsia"/>
                                      <w:color w:val="000000"/>
                                      <w:kern w:val="0"/>
                                      <w:sz w:val="20"/>
                                      <w:szCs w:val="20"/>
                                    </w:rPr>
                                    <w:t>度</w:t>
                                  </w:r>
                                </w:p>
                                <w:p w14:paraId="157A7B06" w14:textId="77777777" w:rsidR="00BA56C9" w:rsidRPr="00C87597" w:rsidRDefault="00BA56C9" w:rsidP="00390B4F">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類別</w:t>
                                  </w:r>
                                </w:p>
                              </w:tc>
                              <w:tc>
                                <w:tcPr>
                                  <w:tcW w:w="684" w:type="pct"/>
                                  <w:tcBorders>
                                    <w:top w:val="single" w:sz="4" w:space="0" w:color="auto"/>
                                    <w:bottom w:val="nil"/>
                                  </w:tcBorders>
                                  <w:shd w:val="clear" w:color="auto" w:fill="B6DDE8" w:themeFill="accent5" w:themeFillTint="66"/>
                                  <w:noWrap/>
                                  <w:vAlign w:val="center"/>
                                </w:tcPr>
                                <w:p w14:paraId="16CE49B5"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09</w:t>
                                  </w:r>
                                </w:p>
                              </w:tc>
                              <w:tc>
                                <w:tcPr>
                                  <w:tcW w:w="684" w:type="pct"/>
                                  <w:tcBorders>
                                    <w:top w:val="single" w:sz="4" w:space="0" w:color="auto"/>
                                    <w:bottom w:val="nil"/>
                                  </w:tcBorders>
                                  <w:shd w:val="clear" w:color="auto" w:fill="B6DDE8" w:themeFill="accent5" w:themeFillTint="66"/>
                                  <w:noWrap/>
                                  <w:vAlign w:val="center"/>
                                </w:tcPr>
                                <w:p w14:paraId="02EE64E6"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10</w:t>
                                  </w:r>
                                </w:p>
                              </w:tc>
                              <w:tc>
                                <w:tcPr>
                                  <w:tcW w:w="684" w:type="pct"/>
                                  <w:tcBorders>
                                    <w:top w:val="single" w:sz="4" w:space="0" w:color="auto"/>
                                    <w:bottom w:val="nil"/>
                                  </w:tcBorders>
                                  <w:shd w:val="clear" w:color="auto" w:fill="B6DDE8" w:themeFill="accent5" w:themeFillTint="66"/>
                                  <w:noWrap/>
                                  <w:vAlign w:val="center"/>
                                </w:tcPr>
                                <w:p w14:paraId="0EA16B41"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11</w:t>
                                  </w:r>
                                </w:p>
                              </w:tc>
                              <w:tc>
                                <w:tcPr>
                                  <w:tcW w:w="684" w:type="pct"/>
                                  <w:tcBorders>
                                    <w:top w:val="single" w:sz="4" w:space="0" w:color="auto"/>
                                    <w:bottom w:val="nil"/>
                                  </w:tcBorders>
                                  <w:shd w:val="clear" w:color="auto" w:fill="B6DDE8" w:themeFill="accent5" w:themeFillTint="66"/>
                                  <w:noWrap/>
                                  <w:vAlign w:val="center"/>
                                </w:tcPr>
                                <w:p w14:paraId="619C49B9"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12</w:t>
                                  </w:r>
                                </w:p>
                              </w:tc>
                              <w:tc>
                                <w:tcPr>
                                  <w:tcW w:w="684" w:type="pct"/>
                                  <w:tcBorders>
                                    <w:top w:val="single" w:sz="4" w:space="0" w:color="auto"/>
                                    <w:bottom w:val="nil"/>
                                  </w:tcBorders>
                                  <w:shd w:val="clear" w:color="auto" w:fill="B6DDE8" w:themeFill="accent5" w:themeFillTint="66"/>
                                  <w:noWrap/>
                                  <w:vAlign w:val="center"/>
                                </w:tcPr>
                                <w:p w14:paraId="43C51606"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13</w:t>
                                  </w:r>
                                </w:p>
                              </w:tc>
                              <w:tc>
                                <w:tcPr>
                                  <w:tcW w:w="684" w:type="pct"/>
                                  <w:tcBorders>
                                    <w:top w:val="single" w:sz="4" w:space="0" w:color="auto"/>
                                    <w:bottom w:val="nil"/>
                                  </w:tcBorders>
                                  <w:shd w:val="clear" w:color="auto" w:fill="B6DDE8" w:themeFill="accent5" w:themeFillTint="66"/>
                                  <w:noWrap/>
                                  <w:vAlign w:val="center"/>
                                </w:tcPr>
                                <w:p w14:paraId="7AEAB985"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14</w:t>
                                  </w:r>
                                </w:p>
                              </w:tc>
                            </w:tr>
                            <w:tr w:rsidR="00BA56C9" w:rsidRPr="00C87597" w14:paraId="0D228271" w14:textId="77777777" w:rsidTr="001672F0">
                              <w:trPr>
                                <w:trHeight w:val="113"/>
                              </w:trPr>
                              <w:tc>
                                <w:tcPr>
                                  <w:tcW w:w="894" w:type="pct"/>
                                  <w:tcBorders>
                                    <w:top w:val="nil"/>
                                    <w:bottom w:val="nil"/>
                                  </w:tcBorders>
                                  <w:shd w:val="clear" w:color="auto" w:fill="auto"/>
                                  <w:noWrap/>
                                  <w:vAlign w:val="center"/>
                                  <w:hideMark/>
                                </w:tcPr>
                                <w:p w14:paraId="2CA79E83"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16021C">
                                    <w:rPr>
                                      <w:rFonts w:ascii="標楷體" w:eastAsia="標楷體" w:hAnsi="標楷體" w:cs="新細明體" w:hint="eastAsia"/>
                                      <w:b/>
                                      <w:color w:val="000000"/>
                                      <w:kern w:val="0"/>
                                      <w:sz w:val="20"/>
                                      <w:szCs w:val="20"/>
                                    </w:rPr>
                                    <w:t>計</w:t>
                                  </w:r>
                                </w:p>
                              </w:tc>
                              <w:tc>
                                <w:tcPr>
                                  <w:tcW w:w="684" w:type="pct"/>
                                  <w:tcBorders>
                                    <w:top w:val="nil"/>
                                    <w:bottom w:val="nil"/>
                                  </w:tcBorders>
                                  <w:shd w:val="clear" w:color="auto" w:fill="auto"/>
                                  <w:noWrap/>
                                  <w:vAlign w:val="center"/>
                                </w:tcPr>
                                <w:p w14:paraId="3578CD46"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13,493</w:t>
                                  </w:r>
                                </w:p>
                              </w:tc>
                              <w:tc>
                                <w:tcPr>
                                  <w:tcW w:w="684" w:type="pct"/>
                                  <w:tcBorders>
                                    <w:top w:val="nil"/>
                                    <w:bottom w:val="nil"/>
                                  </w:tcBorders>
                                  <w:shd w:val="clear" w:color="auto" w:fill="auto"/>
                                  <w:noWrap/>
                                  <w:vAlign w:val="center"/>
                                </w:tcPr>
                                <w:p w14:paraId="7667CD6B"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12,800</w:t>
                                  </w:r>
                                </w:p>
                              </w:tc>
                              <w:tc>
                                <w:tcPr>
                                  <w:tcW w:w="684" w:type="pct"/>
                                  <w:tcBorders>
                                    <w:top w:val="nil"/>
                                    <w:bottom w:val="nil"/>
                                  </w:tcBorders>
                                  <w:shd w:val="clear" w:color="auto" w:fill="auto"/>
                                  <w:noWrap/>
                                  <w:vAlign w:val="center"/>
                                </w:tcPr>
                                <w:p w14:paraId="07407DA8"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14,671</w:t>
                                  </w:r>
                                </w:p>
                              </w:tc>
                              <w:tc>
                                <w:tcPr>
                                  <w:tcW w:w="684" w:type="pct"/>
                                  <w:tcBorders>
                                    <w:top w:val="nil"/>
                                    <w:bottom w:val="nil"/>
                                  </w:tcBorders>
                                  <w:shd w:val="clear" w:color="auto" w:fill="auto"/>
                                  <w:noWrap/>
                                  <w:vAlign w:val="center"/>
                                </w:tcPr>
                                <w:p w14:paraId="50214C34"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21,571</w:t>
                                  </w:r>
                                </w:p>
                              </w:tc>
                              <w:tc>
                                <w:tcPr>
                                  <w:tcW w:w="684" w:type="pct"/>
                                  <w:tcBorders>
                                    <w:top w:val="nil"/>
                                    <w:bottom w:val="nil"/>
                                  </w:tcBorders>
                                  <w:shd w:val="clear" w:color="auto" w:fill="auto"/>
                                  <w:noWrap/>
                                  <w:vAlign w:val="center"/>
                                </w:tcPr>
                                <w:p w14:paraId="28754D3F"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24,074</w:t>
                                  </w:r>
                                </w:p>
                              </w:tc>
                              <w:tc>
                                <w:tcPr>
                                  <w:tcW w:w="684" w:type="pct"/>
                                  <w:tcBorders>
                                    <w:top w:val="nil"/>
                                    <w:bottom w:val="nil"/>
                                  </w:tcBorders>
                                  <w:shd w:val="clear" w:color="auto" w:fill="auto"/>
                                  <w:noWrap/>
                                  <w:vAlign w:val="center"/>
                                </w:tcPr>
                                <w:p w14:paraId="37212202"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29,535</w:t>
                                  </w:r>
                                </w:p>
                              </w:tc>
                            </w:tr>
                            <w:tr w:rsidR="00BA56C9" w:rsidRPr="00C87597" w14:paraId="007FEE61" w14:textId="77777777" w:rsidTr="001672F0">
                              <w:trPr>
                                <w:trHeight w:val="113"/>
                              </w:trPr>
                              <w:tc>
                                <w:tcPr>
                                  <w:tcW w:w="894" w:type="pct"/>
                                  <w:tcBorders>
                                    <w:top w:val="nil"/>
                                    <w:bottom w:val="nil"/>
                                  </w:tcBorders>
                                  <w:shd w:val="clear" w:color="auto" w:fill="DAEEF3" w:themeFill="accent5" w:themeFillTint="33"/>
                                  <w:noWrap/>
                                  <w:vAlign w:val="center"/>
                                  <w:hideMark/>
                                </w:tcPr>
                                <w:p w14:paraId="7FF2E91C"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性侵害</w:t>
                                  </w:r>
                                </w:p>
                              </w:tc>
                              <w:tc>
                                <w:tcPr>
                                  <w:tcW w:w="684" w:type="pct"/>
                                  <w:tcBorders>
                                    <w:top w:val="nil"/>
                                    <w:bottom w:val="nil"/>
                                  </w:tcBorders>
                                  <w:shd w:val="clear" w:color="auto" w:fill="DAEEF3" w:themeFill="accent5" w:themeFillTint="33"/>
                                  <w:noWrap/>
                                  <w:vAlign w:val="center"/>
                                </w:tcPr>
                                <w:p w14:paraId="24E5E2FD"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2,535</w:t>
                                  </w:r>
                                </w:p>
                              </w:tc>
                              <w:tc>
                                <w:tcPr>
                                  <w:tcW w:w="684" w:type="pct"/>
                                  <w:tcBorders>
                                    <w:top w:val="nil"/>
                                    <w:bottom w:val="nil"/>
                                  </w:tcBorders>
                                  <w:shd w:val="clear" w:color="auto" w:fill="DAEEF3" w:themeFill="accent5" w:themeFillTint="33"/>
                                  <w:noWrap/>
                                  <w:vAlign w:val="center"/>
                                </w:tcPr>
                                <w:p w14:paraId="2241DBA7"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2,178</w:t>
                                  </w:r>
                                </w:p>
                              </w:tc>
                              <w:tc>
                                <w:tcPr>
                                  <w:tcW w:w="684" w:type="pct"/>
                                  <w:tcBorders>
                                    <w:top w:val="nil"/>
                                    <w:bottom w:val="nil"/>
                                  </w:tcBorders>
                                  <w:shd w:val="clear" w:color="auto" w:fill="DAEEF3" w:themeFill="accent5" w:themeFillTint="33"/>
                                  <w:noWrap/>
                                  <w:vAlign w:val="center"/>
                                </w:tcPr>
                                <w:p w14:paraId="5394640B"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2,410</w:t>
                                  </w:r>
                                </w:p>
                              </w:tc>
                              <w:tc>
                                <w:tcPr>
                                  <w:tcW w:w="684" w:type="pct"/>
                                  <w:tcBorders>
                                    <w:top w:val="nil"/>
                                    <w:bottom w:val="nil"/>
                                  </w:tcBorders>
                                  <w:shd w:val="clear" w:color="auto" w:fill="DAEEF3" w:themeFill="accent5" w:themeFillTint="33"/>
                                  <w:noWrap/>
                                  <w:vAlign w:val="center"/>
                                </w:tcPr>
                                <w:p w14:paraId="7ECED3AF"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2,974</w:t>
                                  </w:r>
                                </w:p>
                              </w:tc>
                              <w:tc>
                                <w:tcPr>
                                  <w:tcW w:w="684" w:type="pct"/>
                                  <w:tcBorders>
                                    <w:top w:val="nil"/>
                                    <w:bottom w:val="nil"/>
                                  </w:tcBorders>
                                  <w:shd w:val="clear" w:color="auto" w:fill="DAEEF3" w:themeFill="accent5" w:themeFillTint="33"/>
                                  <w:noWrap/>
                                  <w:vAlign w:val="center"/>
                                </w:tcPr>
                                <w:p w14:paraId="5F9BCAAC"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2,498</w:t>
                                  </w:r>
                                </w:p>
                              </w:tc>
                              <w:tc>
                                <w:tcPr>
                                  <w:tcW w:w="684" w:type="pct"/>
                                  <w:tcBorders>
                                    <w:top w:val="nil"/>
                                    <w:bottom w:val="nil"/>
                                  </w:tcBorders>
                                  <w:shd w:val="clear" w:color="auto" w:fill="DAEEF3" w:themeFill="accent5" w:themeFillTint="33"/>
                                  <w:noWrap/>
                                  <w:vAlign w:val="center"/>
                                </w:tcPr>
                                <w:p w14:paraId="76BB0A1D"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2,306</w:t>
                                  </w:r>
                                </w:p>
                              </w:tc>
                            </w:tr>
                            <w:tr w:rsidR="00BA56C9" w:rsidRPr="00C87597" w14:paraId="7029272D" w14:textId="77777777" w:rsidTr="001672F0">
                              <w:trPr>
                                <w:trHeight w:val="113"/>
                              </w:trPr>
                              <w:tc>
                                <w:tcPr>
                                  <w:tcW w:w="894" w:type="pct"/>
                                  <w:tcBorders>
                                    <w:top w:val="nil"/>
                                    <w:bottom w:val="nil"/>
                                  </w:tcBorders>
                                  <w:shd w:val="clear" w:color="auto" w:fill="auto"/>
                                  <w:noWrap/>
                                  <w:vAlign w:val="center"/>
                                  <w:hideMark/>
                                </w:tcPr>
                                <w:p w14:paraId="46E8ABD2"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性騷擾</w:t>
                                  </w:r>
                                </w:p>
                              </w:tc>
                              <w:tc>
                                <w:tcPr>
                                  <w:tcW w:w="684" w:type="pct"/>
                                  <w:tcBorders>
                                    <w:top w:val="nil"/>
                                    <w:bottom w:val="nil"/>
                                  </w:tcBorders>
                                  <w:shd w:val="clear" w:color="auto" w:fill="auto"/>
                                  <w:noWrap/>
                                  <w:vAlign w:val="center"/>
                                </w:tcPr>
                                <w:p w14:paraId="6714740D"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10,681</w:t>
                                  </w:r>
                                </w:p>
                              </w:tc>
                              <w:tc>
                                <w:tcPr>
                                  <w:tcW w:w="684" w:type="pct"/>
                                  <w:tcBorders>
                                    <w:top w:val="nil"/>
                                    <w:bottom w:val="nil"/>
                                  </w:tcBorders>
                                  <w:shd w:val="clear" w:color="auto" w:fill="auto"/>
                                  <w:noWrap/>
                                  <w:vAlign w:val="center"/>
                                </w:tcPr>
                                <w:p w14:paraId="16B4F715"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10,312</w:t>
                                  </w:r>
                                </w:p>
                              </w:tc>
                              <w:tc>
                                <w:tcPr>
                                  <w:tcW w:w="684" w:type="pct"/>
                                  <w:tcBorders>
                                    <w:top w:val="nil"/>
                                    <w:bottom w:val="nil"/>
                                  </w:tcBorders>
                                  <w:shd w:val="clear" w:color="auto" w:fill="auto"/>
                                  <w:noWrap/>
                                  <w:vAlign w:val="center"/>
                                </w:tcPr>
                                <w:p w14:paraId="3777AABC"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11,941</w:t>
                                  </w:r>
                                </w:p>
                              </w:tc>
                              <w:tc>
                                <w:tcPr>
                                  <w:tcW w:w="684" w:type="pct"/>
                                  <w:tcBorders>
                                    <w:top w:val="nil"/>
                                    <w:bottom w:val="nil"/>
                                  </w:tcBorders>
                                  <w:shd w:val="clear" w:color="auto" w:fill="auto"/>
                                  <w:noWrap/>
                                  <w:vAlign w:val="center"/>
                                </w:tcPr>
                                <w:p w14:paraId="04DDBA6E"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18,142</w:t>
                                  </w:r>
                                </w:p>
                              </w:tc>
                              <w:tc>
                                <w:tcPr>
                                  <w:tcW w:w="684" w:type="pct"/>
                                  <w:tcBorders>
                                    <w:top w:val="nil"/>
                                    <w:bottom w:val="nil"/>
                                  </w:tcBorders>
                                  <w:shd w:val="clear" w:color="auto" w:fill="auto"/>
                                  <w:noWrap/>
                                  <w:vAlign w:val="center"/>
                                </w:tcPr>
                                <w:p w14:paraId="4945B00E"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20,995</w:t>
                                  </w:r>
                                </w:p>
                              </w:tc>
                              <w:tc>
                                <w:tcPr>
                                  <w:tcW w:w="684" w:type="pct"/>
                                  <w:tcBorders>
                                    <w:top w:val="nil"/>
                                    <w:bottom w:val="nil"/>
                                  </w:tcBorders>
                                  <w:shd w:val="clear" w:color="auto" w:fill="auto"/>
                                  <w:noWrap/>
                                  <w:vAlign w:val="center"/>
                                </w:tcPr>
                                <w:p w14:paraId="117FD55E"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26,473</w:t>
                                  </w:r>
                                </w:p>
                              </w:tc>
                            </w:tr>
                            <w:tr w:rsidR="00BA56C9" w:rsidRPr="00C87597" w14:paraId="4D3A8B41" w14:textId="77777777" w:rsidTr="001672F0">
                              <w:trPr>
                                <w:trHeight w:val="113"/>
                              </w:trPr>
                              <w:tc>
                                <w:tcPr>
                                  <w:tcW w:w="894" w:type="pct"/>
                                  <w:tcBorders>
                                    <w:top w:val="nil"/>
                                  </w:tcBorders>
                                  <w:shd w:val="clear" w:color="auto" w:fill="DAEEF3" w:themeFill="accent5" w:themeFillTint="33"/>
                                  <w:noWrap/>
                                  <w:vAlign w:val="center"/>
                                  <w:hideMark/>
                                </w:tcPr>
                                <w:p w14:paraId="75D0D3BE"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proofErr w:type="gramStart"/>
                                  <w:r w:rsidRPr="00C87597">
                                    <w:rPr>
                                      <w:rFonts w:ascii="標楷體" w:eastAsia="標楷體" w:hAnsi="標楷體" w:cs="新細明體" w:hint="eastAsia"/>
                                      <w:color w:val="000000"/>
                                      <w:kern w:val="0"/>
                                      <w:sz w:val="20"/>
                                      <w:szCs w:val="20"/>
                                    </w:rPr>
                                    <w:t>性霸凌</w:t>
                                  </w:r>
                                  <w:proofErr w:type="gramEnd"/>
                                </w:p>
                              </w:tc>
                              <w:tc>
                                <w:tcPr>
                                  <w:tcW w:w="684" w:type="pct"/>
                                  <w:tcBorders>
                                    <w:top w:val="nil"/>
                                  </w:tcBorders>
                                  <w:shd w:val="clear" w:color="auto" w:fill="DAEEF3" w:themeFill="accent5" w:themeFillTint="33"/>
                                  <w:noWrap/>
                                  <w:vAlign w:val="center"/>
                                </w:tcPr>
                                <w:p w14:paraId="67581D87"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277</w:t>
                                  </w:r>
                                </w:p>
                              </w:tc>
                              <w:tc>
                                <w:tcPr>
                                  <w:tcW w:w="684" w:type="pct"/>
                                  <w:tcBorders>
                                    <w:top w:val="nil"/>
                                  </w:tcBorders>
                                  <w:shd w:val="clear" w:color="auto" w:fill="DAEEF3" w:themeFill="accent5" w:themeFillTint="33"/>
                                  <w:noWrap/>
                                  <w:vAlign w:val="center"/>
                                </w:tcPr>
                                <w:p w14:paraId="3A71A779"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310</w:t>
                                  </w:r>
                                </w:p>
                              </w:tc>
                              <w:tc>
                                <w:tcPr>
                                  <w:tcW w:w="684" w:type="pct"/>
                                  <w:tcBorders>
                                    <w:top w:val="nil"/>
                                  </w:tcBorders>
                                  <w:shd w:val="clear" w:color="auto" w:fill="DAEEF3" w:themeFill="accent5" w:themeFillTint="33"/>
                                  <w:noWrap/>
                                  <w:vAlign w:val="center"/>
                                </w:tcPr>
                                <w:p w14:paraId="3532A838"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320</w:t>
                                  </w:r>
                                </w:p>
                              </w:tc>
                              <w:tc>
                                <w:tcPr>
                                  <w:tcW w:w="684" w:type="pct"/>
                                  <w:tcBorders>
                                    <w:top w:val="nil"/>
                                  </w:tcBorders>
                                  <w:shd w:val="clear" w:color="auto" w:fill="DAEEF3" w:themeFill="accent5" w:themeFillTint="33"/>
                                  <w:noWrap/>
                                  <w:vAlign w:val="center"/>
                                </w:tcPr>
                                <w:p w14:paraId="736C4F52"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455</w:t>
                                  </w:r>
                                </w:p>
                              </w:tc>
                              <w:tc>
                                <w:tcPr>
                                  <w:tcW w:w="684" w:type="pct"/>
                                  <w:tcBorders>
                                    <w:top w:val="nil"/>
                                  </w:tcBorders>
                                  <w:shd w:val="clear" w:color="auto" w:fill="DAEEF3" w:themeFill="accent5" w:themeFillTint="33"/>
                                  <w:noWrap/>
                                  <w:vAlign w:val="center"/>
                                </w:tcPr>
                                <w:p w14:paraId="1D2BFAF9"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581</w:t>
                                  </w:r>
                                </w:p>
                              </w:tc>
                              <w:tc>
                                <w:tcPr>
                                  <w:tcW w:w="684" w:type="pct"/>
                                  <w:tcBorders>
                                    <w:top w:val="nil"/>
                                  </w:tcBorders>
                                  <w:shd w:val="clear" w:color="auto" w:fill="DAEEF3" w:themeFill="accent5" w:themeFillTint="33"/>
                                  <w:noWrap/>
                                  <w:vAlign w:val="center"/>
                                </w:tcPr>
                                <w:p w14:paraId="3B47D170"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756</w:t>
                                  </w:r>
                                </w:p>
                              </w:tc>
                            </w:tr>
                            <w:tr w:rsidR="00BA56C9" w:rsidRPr="00C87597" w14:paraId="5FD1551A" w14:textId="77777777" w:rsidTr="00390B4F">
                              <w:trPr>
                                <w:trHeight w:val="113"/>
                              </w:trPr>
                              <w:tc>
                                <w:tcPr>
                                  <w:tcW w:w="5000" w:type="pct"/>
                                  <w:gridSpan w:val="7"/>
                                  <w:tcBorders>
                                    <w:top w:val="single" w:sz="4" w:space="0" w:color="auto"/>
                                    <w:left w:val="nil"/>
                                    <w:bottom w:val="nil"/>
                                    <w:right w:val="nil"/>
                                  </w:tcBorders>
                                  <w:vAlign w:val="center"/>
                                </w:tcPr>
                                <w:p w14:paraId="59FD2716" w14:textId="77777777" w:rsidR="00BA56C9" w:rsidRPr="00011FA8" w:rsidRDefault="00BA56C9" w:rsidP="00390B4F">
                                  <w:pPr>
                                    <w:widowControl/>
                                    <w:spacing w:line="240" w:lineRule="exact"/>
                                    <w:jc w:val="both"/>
                                    <w:rPr>
                                      <w:rFonts w:ascii="標楷體" w:eastAsia="標楷體" w:hAnsi="標楷體"/>
                                      <w:sz w:val="20"/>
                                      <w:szCs w:val="20"/>
                                    </w:rPr>
                                  </w:pPr>
                                  <w:proofErr w:type="gramStart"/>
                                  <w:r w:rsidRPr="002A044D">
                                    <w:rPr>
                                      <w:rFonts w:ascii="標楷體" w:eastAsia="標楷體" w:hAnsi="標楷體" w:cs="新細明體"/>
                                      <w:color w:val="000000"/>
                                      <w:kern w:val="0"/>
                                      <w:sz w:val="18"/>
                                      <w:szCs w:val="18"/>
                                    </w:rPr>
                                    <w:t>註</w:t>
                                  </w:r>
                                  <w:proofErr w:type="gramEnd"/>
                                  <w:r w:rsidRPr="00195E72">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1</w:t>
                                  </w:r>
                                  <w:r w:rsidRPr="00811F90">
                                    <w:rPr>
                                      <w:rFonts w:ascii="標楷體" w:eastAsia="標楷體" w:hAnsi="標楷體" w:cs="新細明體"/>
                                      <w:color w:val="000000"/>
                                      <w:kern w:val="0"/>
                                      <w:sz w:val="18"/>
                                      <w:szCs w:val="18"/>
                                    </w:rPr>
                                    <w:t>.</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115年</w:t>
                                  </w:r>
                                  <w:r>
                                    <w:rPr>
                                      <w:rFonts w:ascii="標楷體" w:eastAsia="標楷體" w:hAnsi="標楷體" w:cs="新細明體"/>
                                      <w:color w:val="000000"/>
                                      <w:kern w:val="0"/>
                                      <w:sz w:val="18"/>
                                      <w:szCs w:val="18"/>
                                    </w:rPr>
                                    <w:t>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30</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p>
                              </w:tc>
                            </w:tr>
                            <w:tr w:rsidR="00BA56C9" w:rsidRPr="00C87597" w14:paraId="1F72D8E2" w14:textId="77777777" w:rsidTr="00390B4F">
                              <w:trPr>
                                <w:trHeight w:val="113"/>
                              </w:trPr>
                              <w:tc>
                                <w:tcPr>
                                  <w:tcW w:w="5000" w:type="pct"/>
                                  <w:gridSpan w:val="7"/>
                                  <w:tcBorders>
                                    <w:top w:val="nil"/>
                                    <w:left w:val="nil"/>
                                    <w:bottom w:val="nil"/>
                                    <w:right w:val="nil"/>
                                  </w:tcBorders>
                                  <w:vAlign w:val="center"/>
                                </w:tcPr>
                                <w:p w14:paraId="7CBAA5AD" w14:textId="77777777" w:rsidR="00BA56C9" w:rsidRPr="00011FA8" w:rsidRDefault="00BA56C9" w:rsidP="00390B4F">
                                  <w:pPr>
                                    <w:widowControl/>
                                    <w:spacing w:line="240" w:lineRule="exact"/>
                                    <w:ind w:leftChars="150" w:left="360"/>
                                    <w:jc w:val="both"/>
                                    <w:rPr>
                                      <w:rFonts w:ascii="標楷體" w:eastAsia="標楷體" w:hAnsi="標楷體"/>
                                      <w:sz w:val="20"/>
                                      <w:szCs w:val="20"/>
                                    </w:rPr>
                                  </w:pPr>
                                  <w:r>
                                    <w:rPr>
                                      <w:rFonts w:ascii="標楷體" w:eastAsia="標楷體" w:hAnsi="標楷體" w:cs="新細明體"/>
                                      <w:color w:val="000000"/>
                                      <w:kern w:val="0"/>
                                      <w:sz w:val="18"/>
                                      <w:szCs w:val="18"/>
                                    </w:rPr>
                                    <w:t>2.</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c>
                            </w:tr>
                          </w:tbl>
                          <w:p w14:paraId="13F71379" w14:textId="77777777" w:rsidR="00BA56C9" w:rsidRPr="00572736" w:rsidRDefault="00BA56C9" w:rsidP="00BA56C9">
                            <w:pPr>
                              <w:widowControl/>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97EFA5" id="_x0000_s1039" type="#_x0000_t202" style="position:absolute;left:0;text-align:left;margin-left:188.95pt;margin-top:390.85pt;width:240.15pt;height:150pt;z-index:-251626496;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" stroked="f">
                <v:textbo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6"/>
                        <w:gridCol w:w="658"/>
                        <w:gridCol w:w="658"/>
                        <w:gridCol w:w="658"/>
                        <w:gridCol w:w="658"/>
                        <w:gridCol w:w="658"/>
                        <w:gridCol w:w="658"/>
                      </w:tblGrid>
                      <w:tr w:rsidR="00BA56C9" w:rsidRPr="00C87597" w14:paraId="2F2F37C1" w14:textId="77777777" w:rsidTr="00390B4F">
                        <w:trPr>
                          <w:trHeight w:val="113"/>
                        </w:trPr>
                        <w:tc>
                          <w:tcPr>
                            <w:tcW w:w="5000" w:type="pct"/>
                            <w:gridSpan w:val="7"/>
                            <w:tcBorders>
                              <w:top w:val="nil"/>
                              <w:left w:val="nil"/>
                              <w:bottom w:val="nil"/>
                              <w:right w:val="nil"/>
                            </w:tcBorders>
                            <w:shd w:val="clear" w:color="auto" w:fill="auto"/>
                            <w:noWrap/>
                            <w:vAlign w:val="center"/>
                          </w:tcPr>
                          <w:p w14:paraId="2C28AADA"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394A2D">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4</w:t>
                            </w:r>
                            <w:r w:rsidRPr="00394A2D">
                              <w:rPr>
                                <w:rFonts w:ascii="標楷體" w:eastAsia="標楷體" w:hAnsi="標楷體" w:cs="新細明體" w:hint="eastAsia"/>
                                <w:b/>
                                <w:color w:val="000000"/>
                                <w:kern w:val="0"/>
                              </w:rPr>
                              <w:t xml:space="preserve">　</w:t>
                            </w:r>
                            <w:r w:rsidRPr="0043769B">
                              <w:rPr>
                                <w:rFonts w:ascii="標楷體" w:eastAsia="標楷體" w:hAnsi="標楷體" w:cs="新細明體" w:hint="eastAsia"/>
                                <w:b/>
                                <w:bCs/>
                                <w:spacing w:val="6"/>
                                <w:kern w:val="0"/>
                              </w:rPr>
                              <w:t>校園性別事件</w:t>
                            </w:r>
                            <w:r>
                              <w:rPr>
                                <w:rFonts w:ascii="標楷體" w:eastAsia="標楷體" w:hAnsi="標楷體" w:cs="新細明體" w:hint="eastAsia"/>
                                <w:b/>
                                <w:bCs/>
                                <w:spacing w:val="6"/>
                                <w:kern w:val="0"/>
                              </w:rPr>
                              <w:t>通</w:t>
                            </w:r>
                            <w:r>
                              <w:rPr>
                                <w:rFonts w:ascii="標楷體" w:eastAsia="標楷體" w:hAnsi="標楷體" w:cs="新細明體"/>
                                <w:b/>
                                <w:bCs/>
                                <w:spacing w:val="6"/>
                                <w:kern w:val="0"/>
                              </w:rPr>
                              <w:t>報情形</w:t>
                            </w:r>
                          </w:p>
                        </w:tc>
                      </w:tr>
                      <w:tr w:rsidR="00BA56C9" w:rsidRPr="00C87597" w14:paraId="19720E8B" w14:textId="77777777" w:rsidTr="001672F0">
                        <w:trPr>
                          <w:trHeight w:val="113"/>
                        </w:trPr>
                        <w:tc>
                          <w:tcPr>
                            <w:tcW w:w="5000" w:type="pct"/>
                            <w:gridSpan w:val="7"/>
                            <w:tcBorders>
                              <w:top w:val="nil"/>
                              <w:left w:val="nil"/>
                              <w:bottom w:val="single" w:sz="4" w:space="0" w:color="auto"/>
                              <w:right w:val="nil"/>
                            </w:tcBorders>
                            <w:shd w:val="clear" w:color="auto" w:fill="auto"/>
                            <w:noWrap/>
                            <w:vAlign w:val="center"/>
                          </w:tcPr>
                          <w:p w14:paraId="417AA754" w14:textId="77777777" w:rsidR="00BA56C9" w:rsidRPr="00572736" w:rsidRDefault="00BA56C9" w:rsidP="00390B4F">
                            <w:pPr>
                              <w:widowControl/>
                              <w:spacing w:line="240" w:lineRule="exact"/>
                              <w:jc w:val="right"/>
                              <w:rPr>
                                <w:rFonts w:ascii="標楷體" w:eastAsia="標楷體" w:hAnsi="標楷體" w:cs="新細明體"/>
                                <w:color w:val="000000"/>
                                <w:kern w:val="0"/>
                                <w:sz w:val="18"/>
                                <w:szCs w:val="18"/>
                              </w:rPr>
                            </w:pPr>
                            <w:r w:rsidRPr="00572736">
                              <w:rPr>
                                <w:rFonts w:ascii="標楷體" w:eastAsia="標楷體" w:hAnsi="標楷體" w:cs="新細明體" w:hint="eastAsia"/>
                                <w:color w:val="000000"/>
                                <w:kern w:val="0"/>
                                <w:sz w:val="18"/>
                                <w:szCs w:val="18"/>
                              </w:rPr>
                              <w:t>單</w:t>
                            </w:r>
                            <w:r w:rsidRPr="00572736">
                              <w:rPr>
                                <w:rFonts w:ascii="標楷體" w:eastAsia="標楷體" w:hAnsi="標楷體" w:cs="新細明體"/>
                                <w:color w:val="000000"/>
                                <w:kern w:val="0"/>
                                <w:sz w:val="18"/>
                                <w:szCs w:val="18"/>
                              </w:rPr>
                              <w:t>位</w:t>
                            </w:r>
                            <w:r w:rsidRPr="00572736">
                              <w:rPr>
                                <w:rFonts w:ascii="標楷體" w:eastAsia="標楷體" w:hAnsi="標楷體" w:cs="新細明體" w:hint="eastAsia"/>
                                <w:color w:val="000000"/>
                                <w:kern w:val="0"/>
                                <w:sz w:val="18"/>
                                <w:szCs w:val="18"/>
                              </w:rPr>
                              <w:t>：件</w:t>
                            </w:r>
                          </w:p>
                        </w:tc>
                      </w:tr>
                      <w:tr w:rsidR="00BA56C9" w:rsidRPr="00C87597" w14:paraId="19DC1F40" w14:textId="77777777" w:rsidTr="001672F0">
                        <w:trPr>
                          <w:trHeight w:val="113"/>
                        </w:trPr>
                        <w:tc>
                          <w:tcPr>
                            <w:tcW w:w="894" w:type="pct"/>
                            <w:tcBorders>
                              <w:top w:val="single" w:sz="4" w:space="0" w:color="auto"/>
                              <w:bottom w:val="nil"/>
                              <w:tl2br w:val="single" w:sz="4" w:space="0" w:color="auto"/>
                            </w:tcBorders>
                            <w:shd w:val="clear" w:color="auto" w:fill="B6DDE8" w:themeFill="accent5" w:themeFillTint="66"/>
                            <w:noWrap/>
                            <w:vAlign w:val="center"/>
                            <w:hideMark/>
                          </w:tcPr>
                          <w:p w14:paraId="47A4B9D8" w14:textId="77777777" w:rsidR="00BA56C9" w:rsidRDefault="00BA56C9" w:rsidP="00390B4F">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w:t>
                            </w:r>
                            <w:r w:rsidRPr="00C87597">
                              <w:rPr>
                                <w:rFonts w:ascii="標楷體" w:eastAsia="標楷體" w:hAnsi="標楷體" w:cs="新細明體" w:hint="eastAsia"/>
                                <w:color w:val="000000"/>
                                <w:kern w:val="0"/>
                                <w:sz w:val="20"/>
                                <w:szCs w:val="20"/>
                              </w:rPr>
                              <w:t>度</w:t>
                            </w:r>
                          </w:p>
                          <w:p w14:paraId="157A7B06" w14:textId="77777777" w:rsidR="00BA56C9" w:rsidRPr="00C87597" w:rsidRDefault="00BA56C9" w:rsidP="00390B4F">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類別</w:t>
                            </w:r>
                          </w:p>
                        </w:tc>
                        <w:tc>
                          <w:tcPr>
                            <w:tcW w:w="684" w:type="pct"/>
                            <w:tcBorders>
                              <w:top w:val="single" w:sz="4" w:space="0" w:color="auto"/>
                              <w:bottom w:val="nil"/>
                            </w:tcBorders>
                            <w:shd w:val="clear" w:color="auto" w:fill="B6DDE8" w:themeFill="accent5" w:themeFillTint="66"/>
                            <w:noWrap/>
                            <w:vAlign w:val="center"/>
                          </w:tcPr>
                          <w:p w14:paraId="16CE49B5"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09</w:t>
                            </w:r>
                          </w:p>
                        </w:tc>
                        <w:tc>
                          <w:tcPr>
                            <w:tcW w:w="684" w:type="pct"/>
                            <w:tcBorders>
                              <w:top w:val="single" w:sz="4" w:space="0" w:color="auto"/>
                              <w:bottom w:val="nil"/>
                            </w:tcBorders>
                            <w:shd w:val="clear" w:color="auto" w:fill="B6DDE8" w:themeFill="accent5" w:themeFillTint="66"/>
                            <w:noWrap/>
                            <w:vAlign w:val="center"/>
                          </w:tcPr>
                          <w:p w14:paraId="02EE64E6"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10</w:t>
                            </w:r>
                          </w:p>
                        </w:tc>
                        <w:tc>
                          <w:tcPr>
                            <w:tcW w:w="684" w:type="pct"/>
                            <w:tcBorders>
                              <w:top w:val="single" w:sz="4" w:space="0" w:color="auto"/>
                              <w:bottom w:val="nil"/>
                            </w:tcBorders>
                            <w:shd w:val="clear" w:color="auto" w:fill="B6DDE8" w:themeFill="accent5" w:themeFillTint="66"/>
                            <w:noWrap/>
                            <w:vAlign w:val="center"/>
                          </w:tcPr>
                          <w:p w14:paraId="0EA16B41"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11</w:t>
                            </w:r>
                          </w:p>
                        </w:tc>
                        <w:tc>
                          <w:tcPr>
                            <w:tcW w:w="684" w:type="pct"/>
                            <w:tcBorders>
                              <w:top w:val="single" w:sz="4" w:space="0" w:color="auto"/>
                              <w:bottom w:val="nil"/>
                            </w:tcBorders>
                            <w:shd w:val="clear" w:color="auto" w:fill="B6DDE8" w:themeFill="accent5" w:themeFillTint="66"/>
                            <w:noWrap/>
                            <w:vAlign w:val="center"/>
                          </w:tcPr>
                          <w:p w14:paraId="619C49B9"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12</w:t>
                            </w:r>
                          </w:p>
                        </w:tc>
                        <w:tc>
                          <w:tcPr>
                            <w:tcW w:w="684" w:type="pct"/>
                            <w:tcBorders>
                              <w:top w:val="single" w:sz="4" w:space="0" w:color="auto"/>
                              <w:bottom w:val="nil"/>
                            </w:tcBorders>
                            <w:shd w:val="clear" w:color="auto" w:fill="B6DDE8" w:themeFill="accent5" w:themeFillTint="66"/>
                            <w:noWrap/>
                            <w:vAlign w:val="center"/>
                          </w:tcPr>
                          <w:p w14:paraId="43C51606"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13</w:t>
                            </w:r>
                          </w:p>
                        </w:tc>
                        <w:tc>
                          <w:tcPr>
                            <w:tcW w:w="684" w:type="pct"/>
                            <w:tcBorders>
                              <w:top w:val="single" w:sz="4" w:space="0" w:color="auto"/>
                              <w:bottom w:val="nil"/>
                            </w:tcBorders>
                            <w:shd w:val="clear" w:color="auto" w:fill="B6DDE8" w:themeFill="accent5" w:themeFillTint="66"/>
                            <w:noWrap/>
                            <w:vAlign w:val="center"/>
                          </w:tcPr>
                          <w:p w14:paraId="7AEAB985" w14:textId="77777777" w:rsidR="00BA56C9" w:rsidRPr="00011FA8" w:rsidRDefault="00BA56C9" w:rsidP="00390B4F">
                            <w:pPr>
                              <w:widowControl/>
                              <w:spacing w:line="240" w:lineRule="exact"/>
                              <w:jc w:val="center"/>
                              <w:rPr>
                                <w:rFonts w:ascii="標楷體" w:eastAsia="標楷體" w:hAnsi="標楷體" w:cs="新細明體"/>
                                <w:color w:val="000000"/>
                                <w:kern w:val="0"/>
                                <w:sz w:val="20"/>
                                <w:szCs w:val="20"/>
                              </w:rPr>
                            </w:pPr>
                            <w:r w:rsidRPr="00011FA8">
                              <w:rPr>
                                <w:rFonts w:ascii="標楷體" w:eastAsia="標楷體" w:hAnsi="標楷體" w:cs="新細明體" w:hint="eastAsia"/>
                                <w:color w:val="000000"/>
                                <w:kern w:val="0"/>
                                <w:sz w:val="20"/>
                                <w:szCs w:val="20"/>
                              </w:rPr>
                              <w:t>1</w:t>
                            </w:r>
                            <w:r w:rsidRPr="00011FA8">
                              <w:rPr>
                                <w:rFonts w:ascii="標楷體" w:eastAsia="標楷體" w:hAnsi="標楷體" w:cs="新細明體"/>
                                <w:color w:val="000000"/>
                                <w:kern w:val="0"/>
                                <w:sz w:val="20"/>
                                <w:szCs w:val="20"/>
                              </w:rPr>
                              <w:t>14</w:t>
                            </w:r>
                          </w:p>
                        </w:tc>
                      </w:tr>
                      <w:tr w:rsidR="00BA56C9" w:rsidRPr="00C87597" w14:paraId="0D228271" w14:textId="77777777" w:rsidTr="001672F0">
                        <w:trPr>
                          <w:trHeight w:val="113"/>
                        </w:trPr>
                        <w:tc>
                          <w:tcPr>
                            <w:tcW w:w="894" w:type="pct"/>
                            <w:tcBorders>
                              <w:top w:val="nil"/>
                              <w:bottom w:val="nil"/>
                            </w:tcBorders>
                            <w:shd w:val="clear" w:color="auto" w:fill="auto"/>
                            <w:noWrap/>
                            <w:vAlign w:val="center"/>
                            <w:hideMark/>
                          </w:tcPr>
                          <w:p w14:paraId="2CA79E83"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合</w:t>
                            </w:r>
                            <w:r w:rsidRPr="0016021C">
                              <w:rPr>
                                <w:rFonts w:ascii="標楷體" w:eastAsia="標楷體" w:hAnsi="標楷體" w:cs="新細明體" w:hint="eastAsia"/>
                                <w:b/>
                                <w:color w:val="000000"/>
                                <w:kern w:val="0"/>
                                <w:sz w:val="20"/>
                                <w:szCs w:val="20"/>
                              </w:rPr>
                              <w:t>計</w:t>
                            </w:r>
                          </w:p>
                        </w:tc>
                        <w:tc>
                          <w:tcPr>
                            <w:tcW w:w="684" w:type="pct"/>
                            <w:tcBorders>
                              <w:top w:val="nil"/>
                              <w:bottom w:val="nil"/>
                            </w:tcBorders>
                            <w:shd w:val="clear" w:color="auto" w:fill="auto"/>
                            <w:noWrap/>
                            <w:vAlign w:val="center"/>
                          </w:tcPr>
                          <w:p w14:paraId="3578CD46"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13,493</w:t>
                            </w:r>
                          </w:p>
                        </w:tc>
                        <w:tc>
                          <w:tcPr>
                            <w:tcW w:w="684" w:type="pct"/>
                            <w:tcBorders>
                              <w:top w:val="nil"/>
                              <w:bottom w:val="nil"/>
                            </w:tcBorders>
                            <w:shd w:val="clear" w:color="auto" w:fill="auto"/>
                            <w:noWrap/>
                            <w:vAlign w:val="center"/>
                          </w:tcPr>
                          <w:p w14:paraId="7667CD6B"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12,800</w:t>
                            </w:r>
                          </w:p>
                        </w:tc>
                        <w:tc>
                          <w:tcPr>
                            <w:tcW w:w="684" w:type="pct"/>
                            <w:tcBorders>
                              <w:top w:val="nil"/>
                              <w:bottom w:val="nil"/>
                            </w:tcBorders>
                            <w:shd w:val="clear" w:color="auto" w:fill="auto"/>
                            <w:noWrap/>
                            <w:vAlign w:val="center"/>
                          </w:tcPr>
                          <w:p w14:paraId="07407DA8"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14,671</w:t>
                            </w:r>
                          </w:p>
                        </w:tc>
                        <w:tc>
                          <w:tcPr>
                            <w:tcW w:w="684" w:type="pct"/>
                            <w:tcBorders>
                              <w:top w:val="nil"/>
                              <w:bottom w:val="nil"/>
                            </w:tcBorders>
                            <w:shd w:val="clear" w:color="auto" w:fill="auto"/>
                            <w:noWrap/>
                            <w:vAlign w:val="center"/>
                          </w:tcPr>
                          <w:p w14:paraId="50214C34"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21,571</w:t>
                            </w:r>
                          </w:p>
                        </w:tc>
                        <w:tc>
                          <w:tcPr>
                            <w:tcW w:w="684" w:type="pct"/>
                            <w:tcBorders>
                              <w:top w:val="nil"/>
                              <w:bottom w:val="nil"/>
                            </w:tcBorders>
                            <w:shd w:val="clear" w:color="auto" w:fill="auto"/>
                            <w:noWrap/>
                            <w:vAlign w:val="center"/>
                          </w:tcPr>
                          <w:p w14:paraId="28754D3F"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24,074</w:t>
                            </w:r>
                          </w:p>
                        </w:tc>
                        <w:tc>
                          <w:tcPr>
                            <w:tcW w:w="684" w:type="pct"/>
                            <w:tcBorders>
                              <w:top w:val="nil"/>
                              <w:bottom w:val="nil"/>
                            </w:tcBorders>
                            <w:shd w:val="clear" w:color="auto" w:fill="auto"/>
                            <w:noWrap/>
                            <w:vAlign w:val="center"/>
                          </w:tcPr>
                          <w:p w14:paraId="37212202" w14:textId="77777777" w:rsidR="00BA56C9" w:rsidRPr="00011FA8" w:rsidRDefault="00BA56C9" w:rsidP="001672F0">
                            <w:pPr>
                              <w:widowControl/>
                              <w:snapToGrid w:val="0"/>
                              <w:spacing w:line="320" w:lineRule="exact"/>
                              <w:jc w:val="right"/>
                              <w:rPr>
                                <w:rFonts w:ascii="標楷體" w:eastAsia="標楷體" w:hAnsi="標楷體" w:cs="新細明體"/>
                                <w:b/>
                                <w:bCs/>
                                <w:color w:val="000000"/>
                                <w:kern w:val="0"/>
                                <w:sz w:val="20"/>
                                <w:szCs w:val="20"/>
                              </w:rPr>
                            </w:pPr>
                            <w:r w:rsidRPr="00011FA8">
                              <w:rPr>
                                <w:rFonts w:ascii="標楷體" w:eastAsia="標楷體" w:hAnsi="標楷體"/>
                                <w:b/>
                                <w:sz w:val="20"/>
                                <w:szCs w:val="20"/>
                              </w:rPr>
                              <w:t>29,535</w:t>
                            </w:r>
                          </w:p>
                        </w:tc>
                      </w:tr>
                      <w:tr w:rsidR="00BA56C9" w:rsidRPr="00C87597" w14:paraId="007FEE61" w14:textId="77777777" w:rsidTr="001672F0">
                        <w:trPr>
                          <w:trHeight w:val="113"/>
                        </w:trPr>
                        <w:tc>
                          <w:tcPr>
                            <w:tcW w:w="894" w:type="pct"/>
                            <w:tcBorders>
                              <w:top w:val="nil"/>
                              <w:bottom w:val="nil"/>
                            </w:tcBorders>
                            <w:shd w:val="clear" w:color="auto" w:fill="DAEEF3" w:themeFill="accent5" w:themeFillTint="33"/>
                            <w:noWrap/>
                            <w:vAlign w:val="center"/>
                            <w:hideMark/>
                          </w:tcPr>
                          <w:p w14:paraId="7FF2E91C"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性侵害</w:t>
                            </w:r>
                          </w:p>
                        </w:tc>
                        <w:tc>
                          <w:tcPr>
                            <w:tcW w:w="684" w:type="pct"/>
                            <w:tcBorders>
                              <w:top w:val="nil"/>
                              <w:bottom w:val="nil"/>
                            </w:tcBorders>
                            <w:shd w:val="clear" w:color="auto" w:fill="DAEEF3" w:themeFill="accent5" w:themeFillTint="33"/>
                            <w:noWrap/>
                            <w:vAlign w:val="center"/>
                          </w:tcPr>
                          <w:p w14:paraId="24E5E2FD"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2,535</w:t>
                            </w:r>
                          </w:p>
                        </w:tc>
                        <w:tc>
                          <w:tcPr>
                            <w:tcW w:w="684" w:type="pct"/>
                            <w:tcBorders>
                              <w:top w:val="nil"/>
                              <w:bottom w:val="nil"/>
                            </w:tcBorders>
                            <w:shd w:val="clear" w:color="auto" w:fill="DAEEF3" w:themeFill="accent5" w:themeFillTint="33"/>
                            <w:noWrap/>
                            <w:vAlign w:val="center"/>
                          </w:tcPr>
                          <w:p w14:paraId="2241DBA7"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2,178</w:t>
                            </w:r>
                          </w:p>
                        </w:tc>
                        <w:tc>
                          <w:tcPr>
                            <w:tcW w:w="684" w:type="pct"/>
                            <w:tcBorders>
                              <w:top w:val="nil"/>
                              <w:bottom w:val="nil"/>
                            </w:tcBorders>
                            <w:shd w:val="clear" w:color="auto" w:fill="DAEEF3" w:themeFill="accent5" w:themeFillTint="33"/>
                            <w:noWrap/>
                            <w:vAlign w:val="center"/>
                          </w:tcPr>
                          <w:p w14:paraId="5394640B"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2,410</w:t>
                            </w:r>
                          </w:p>
                        </w:tc>
                        <w:tc>
                          <w:tcPr>
                            <w:tcW w:w="684" w:type="pct"/>
                            <w:tcBorders>
                              <w:top w:val="nil"/>
                              <w:bottom w:val="nil"/>
                            </w:tcBorders>
                            <w:shd w:val="clear" w:color="auto" w:fill="DAEEF3" w:themeFill="accent5" w:themeFillTint="33"/>
                            <w:noWrap/>
                            <w:vAlign w:val="center"/>
                          </w:tcPr>
                          <w:p w14:paraId="7ECED3AF"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2,974</w:t>
                            </w:r>
                          </w:p>
                        </w:tc>
                        <w:tc>
                          <w:tcPr>
                            <w:tcW w:w="684" w:type="pct"/>
                            <w:tcBorders>
                              <w:top w:val="nil"/>
                              <w:bottom w:val="nil"/>
                            </w:tcBorders>
                            <w:shd w:val="clear" w:color="auto" w:fill="DAEEF3" w:themeFill="accent5" w:themeFillTint="33"/>
                            <w:noWrap/>
                            <w:vAlign w:val="center"/>
                          </w:tcPr>
                          <w:p w14:paraId="5F9BCAAC"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2,498</w:t>
                            </w:r>
                          </w:p>
                        </w:tc>
                        <w:tc>
                          <w:tcPr>
                            <w:tcW w:w="684" w:type="pct"/>
                            <w:tcBorders>
                              <w:top w:val="nil"/>
                              <w:bottom w:val="nil"/>
                            </w:tcBorders>
                            <w:shd w:val="clear" w:color="auto" w:fill="DAEEF3" w:themeFill="accent5" w:themeFillTint="33"/>
                            <w:noWrap/>
                            <w:vAlign w:val="center"/>
                          </w:tcPr>
                          <w:p w14:paraId="76BB0A1D"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2,306</w:t>
                            </w:r>
                          </w:p>
                        </w:tc>
                      </w:tr>
                      <w:tr w:rsidR="00BA56C9" w:rsidRPr="00C87597" w14:paraId="7029272D" w14:textId="77777777" w:rsidTr="001672F0">
                        <w:trPr>
                          <w:trHeight w:val="113"/>
                        </w:trPr>
                        <w:tc>
                          <w:tcPr>
                            <w:tcW w:w="894" w:type="pct"/>
                            <w:tcBorders>
                              <w:top w:val="nil"/>
                              <w:bottom w:val="nil"/>
                            </w:tcBorders>
                            <w:shd w:val="clear" w:color="auto" w:fill="auto"/>
                            <w:noWrap/>
                            <w:vAlign w:val="center"/>
                            <w:hideMark/>
                          </w:tcPr>
                          <w:p w14:paraId="46E8ABD2"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r w:rsidRPr="00C87597">
                              <w:rPr>
                                <w:rFonts w:ascii="標楷體" w:eastAsia="標楷體" w:hAnsi="標楷體" w:cs="新細明體" w:hint="eastAsia"/>
                                <w:color w:val="000000"/>
                                <w:kern w:val="0"/>
                                <w:sz w:val="20"/>
                                <w:szCs w:val="20"/>
                              </w:rPr>
                              <w:t>性騷擾</w:t>
                            </w:r>
                          </w:p>
                        </w:tc>
                        <w:tc>
                          <w:tcPr>
                            <w:tcW w:w="684" w:type="pct"/>
                            <w:tcBorders>
                              <w:top w:val="nil"/>
                              <w:bottom w:val="nil"/>
                            </w:tcBorders>
                            <w:shd w:val="clear" w:color="auto" w:fill="auto"/>
                            <w:noWrap/>
                            <w:vAlign w:val="center"/>
                          </w:tcPr>
                          <w:p w14:paraId="6714740D"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10,681</w:t>
                            </w:r>
                          </w:p>
                        </w:tc>
                        <w:tc>
                          <w:tcPr>
                            <w:tcW w:w="684" w:type="pct"/>
                            <w:tcBorders>
                              <w:top w:val="nil"/>
                              <w:bottom w:val="nil"/>
                            </w:tcBorders>
                            <w:shd w:val="clear" w:color="auto" w:fill="auto"/>
                            <w:noWrap/>
                            <w:vAlign w:val="center"/>
                          </w:tcPr>
                          <w:p w14:paraId="16B4F715"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10,312</w:t>
                            </w:r>
                          </w:p>
                        </w:tc>
                        <w:tc>
                          <w:tcPr>
                            <w:tcW w:w="684" w:type="pct"/>
                            <w:tcBorders>
                              <w:top w:val="nil"/>
                              <w:bottom w:val="nil"/>
                            </w:tcBorders>
                            <w:shd w:val="clear" w:color="auto" w:fill="auto"/>
                            <w:noWrap/>
                            <w:vAlign w:val="center"/>
                          </w:tcPr>
                          <w:p w14:paraId="3777AABC"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11,941</w:t>
                            </w:r>
                          </w:p>
                        </w:tc>
                        <w:tc>
                          <w:tcPr>
                            <w:tcW w:w="684" w:type="pct"/>
                            <w:tcBorders>
                              <w:top w:val="nil"/>
                              <w:bottom w:val="nil"/>
                            </w:tcBorders>
                            <w:shd w:val="clear" w:color="auto" w:fill="auto"/>
                            <w:noWrap/>
                            <w:vAlign w:val="center"/>
                          </w:tcPr>
                          <w:p w14:paraId="04DDBA6E"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18,142</w:t>
                            </w:r>
                          </w:p>
                        </w:tc>
                        <w:tc>
                          <w:tcPr>
                            <w:tcW w:w="684" w:type="pct"/>
                            <w:tcBorders>
                              <w:top w:val="nil"/>
                              <w:bottom w:val="nil"/>
                            </w:tcBorders>
                            <w:shd w:val="clear" w:color="auto" w:fill="auto"/>
                            <w:noWrap/>
                            <w:vAlign w:val="center"/>
                          </w:tcPr>
                          <w:p w14:paraId="4945B00E"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20,995</w:t>
                            </w:r>
                          </w:p>
                        </w:tc>
                        <w:tc>
                          <w:tcPr>
                            <w:tcW w:w="684" w:type="pct"/>
                            <w:tcBorders>
                              <w:top w:val="nil"/>
                              <w:bottom w:val="nil"/>
                            </w:tcBorders>
                            <w:shd w:val="clear" w:color="auto" w:fill="auto"/>
                            <w:noWrap/>
                            <w:vAlign w:val="center"/>
                          </w:tcPr>
                          <w:p w14:paraId="117FD55E"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26,473</w:t>
                            </w:r>
                          </w:p>
                        </w:tc>
                      </w:tr>
                      <w:tr w:rsidR="00BA56C9" w:rsidRPr="00C87597" w14:paraId="4D3A8B41" w14:textId="77777777" w:rsidTr="001672F0">
                        <w:trPr>
                          <w:trHeight w:val="113"/>
                        </w:trPr>
                        <w:tc>
                          <w:tcPr>
                            <w:tcW w:w="894" w:type="pct"/>
                            <w:tcBorders>
                              <w:top w:val="nil"/>
                            </w:tcBorders>
                            <w:shd w:val="clear" w:color="auto" w:fill="DAEEF3" w:themeFill="accent5" w:themeFillTint="33"/>
                            <w:noWrap/>
                            <w:vAlign w:val="center"/>
                            <w:hideMark/>
                          </w:tcPr>
                          <w:p w14:paraId="75D0D3BE" w14:textId="77777777" w:rsidR="00BA56C9" w:rsidRPr="0016021C" w:rsidRDefault="00BA56C9" w:rsidP="001672F0">
                            <w:pPr>
                              <w:widowControl/>
                              <w:snapToGrid w:val="0"/>
                              <w:spacing w:line="320" w:lineRule="exact"/>
                              <w:jc w:val="center"/>
                              <w:rPr>
                                <w:rFonts w:ascii="標楷體" w:eastAsia="標楷體" w:hAnsi="標楷體" w:cs="新細明體"/>
                                <w:b/>
                                <w:color w:val="000000"/>
                                <w:kern w:val="0"/>
                                <w:sz w:val="20"/>
                                <w:szCs w:val="20"/>
                              </w:rPr>
                            </w:pPr>
                            <w:proofErr w:type="gramStart"/>
                            <w:r w:rsidRPr="00C87597">
                              <w:rPr>
                                <w:rFonts w:ascii="標楷體" w:eastAsia="標楷體" w:hAnsi="標楷體" w:cs="新細明體" w:hint="eastAsia"/>
                                <w:color w:val="000000"/>
                                <w:kern w:val="0"/>
                                <w:sz w:val="20"/>
                                <w:szCs w:val="20"/>
                              </w:rPr>
                              <w:t>性霸凌</w:t>
                            </w:r>
                            <w:proofErr w:type="gramEnd"/>
                          </w:p>
                        </w:tc>
                        <w:tc>
                          <w:tcPr>
                            <w:tcW w:w="684" w:type="pct"/>
                            <w:tcBorders>
                              <w:top w:val="nil"/>
                            </w:tcBorders>
                            <w:shd w:val="clear" w:color="auto" w:fill="DAEEF3" w:themeFill="accent5" w:themeFillTint="33"/>
                            <w:noWrap/>
                            <w:vAlign w:val="center"/>
                          </w:tcPr>
                          <w:p w14:paraId="67581D87"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277</w:t>
                            </w:r>
                          </w:p>
                        </w:tc>
                        <w:tc>
                          <w:tcPr>
                            <w:tcW w:w="684" w:type="pct"/>
                            <w:tcBorders>
                              <w:top w:val="nil"/>
                            </w:tcBorders>
                            <w:shd w:val="clear" w:color="auto" w:fill="DAEEF3" w:themeFill="accent5" w:themeFillTint="33"/>
                            <w:noWrap/>
                            <w:vAlign w:val="center"/>
                          </w:tcPr>
                          <w:p w14:paraId="3A71A779"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310</w:t>
                            </w:r>
                          </w:p>
                        </w:tc>
                        <w:tc>
                          <w:tcPr>
                            <w:tcW w:w="684" w:type="pct"/>
                            <w:tcBorders>
                              <w:top w:val="nil"/>
                            </w:tcBorders>
                            <w:shd w:val="clear" w:color="auto" w:fill="DAEEF3" w:themeFill="accent5" w:themeFillTint="33"/>
                            <w:noWrap/>
                            <w:vAlign w:val="center"/>
                          </w:tcPr>
                          <w:p w14:paraId="3532A838"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320</w:t>
                            </w:r>
                          </w:p>
                        </w:tc>
                        <w:tc>
                          <w:tcPr>
                            <w:tcW w:w="684" w:type="pct"/>
                            <w:tcBorders>
                              <w:top w:val="nil"/>
                            </w:tcBorders>
                            <w:shd w:val="clear" w:color="auto" w:fill="DAEEF3" w:themeFill="accent5" w:themeFillTint="33"/>
                            <w:noWrap/>
                            <w:vAlign w:val="center"/>
                          </w:tcPr>
                          <w:p w14:paraId="736C4F52"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455</w:t>
                            </w:r>
                          </w:p>
                        </w:tc>
                        <w:tc>
                          <w:tcPr>
                            <w:tcW w:w="684" w:type="pct"/>
                            <w:tcBorders>
                              <w:top w:val="nil"/>
                            </w:tcBorders>
                            <w:shd w:val="clear" w:color="auto" w:fill="DAEEF3" w:themeFill="accent5" w:themeFillTint="33"/>
                            <w:noWrap/>
                            <w:vAlign w:val="center"/>
                          </w:tcPr>
                          <w:p w14:paraId="1D2BFAF9"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581</w:t>
                            </w:r>
                          </w:p>
                        </w:tc>
                        <w:tc>
                          <w:tcPr>
                            <w:tcW w:w="684" w:type="pct"/>
                            <w:tcBorders>
                              <w:top w:val="nil"/>
                            </w:tcBorders>
                            <w:shd w:val="clear" w:color="auto" w:fill="DAEEF3" w:themeFill="accent5" w:themeFillTint="33"/>
                            <w:noWrap/>
                            <w:vAlign w:val="center"/>
                          </w:tcPr>
                          <w:p w14:paraId="3B47D170" w14:textId="77777777" w:rsidR="00BA56C9" w:rsidRPr="00390B4F" w:rsidRDefault="00BA56C9" w:rsidP="001672F0">
                            <w:pPr>
                              <w:widowControl/>
                              <w:snapToGrid w:val="0"/>
                              <w:spacing w:line="320" w:lineRule="exact"/>
                              <w:jc w:val="right"/>
                              <w:rPr>
                                <w:rFonts w:ascii="標楷體" w:eastAsia="標楷體" w:hAnsi="標楷體" w:cs="新細明體"/>
                                <w:bCs/>
                                <w:color w:val="000000"/>
                                <w:kern w:val="0"/>
                                <w:sz w:val="20"/>
                                <w:szCs w:val="20"/>
                              </w:rPr>
                            </w:pPr>
                            <w:r w:rsidRPr="00390B4F">
                              <w:rPr>
                                <w:rFonts w:ascii="標楷體" w:eastAsia="標楷體" w:hAnsi="標楷體"/>
                                <w:sz w:val="20"/>
                                <w:szCs w:val="20"/>
                              </w:rPr>
                              <w:t>756</w:t>
                            </w:r>
                          </w:p>
                        </w:tc>
                      </w:tr>
                      <w:tr w:rsidR="00BA56C9" w:rsidRPr="00C87597" w14:paraId="5FD1551A" w14:textId="77777777" w:rsidTr="00390B4F">
                        <w:trPr>
                          <w:trHeight w:val="113"/>
                        </w:trPr>
                        <w:tc>
                          <w:tcPr>
                            <w:tcW w:w="5000" w:type="pct"/>
                            <w:gridSpan w:val="7"/>
                            <w:tcBorders>
                              <w:top w:val="single" w:sz="4" w:space="0" w:color="auto"/>
                              <w:left w:val="nil"/>
                              <w:bottom w:val="nil"/>
                              <w:right w:val="nil"/>
                            </w:tcBorders>
                            <w:vAlign w:val="center"/>
                          </w:tcPr>
                          <w:p w14:paraId="59FD2716" w14:textId="77777777" w:rsidR="00BA56C9" w:rsidRPr="00011FA8" w:rsidRDefault="00BA56C9" w:rsidP="00390B4F">
                            <w:pPr>
                              <w:widowControl/>
                              <w:spacing w:line="240" w:lineRule="exact"/>
                              <w:jc w:val="both"/>
                              <w:rPr>
                                <w:rFonts w:ascii="標楷體" w:eastAsia="標楷體" w:hAnsi="標楷體"/>
                                <w:sz w:val="20"/>
                                <w:szCs w:val="20"/>
                              </w:rPr>
                            </w:pPr>
                            <w:proofErr w:type="gramStart"/>
                            <w:r w:rsidRPr="002A044D">
                              <w:rPr>
                                <w:rFonts w:ascii="標楷體" w:eastAsia="標楷體" w:hAnsi="標楷體" w:cs="新細明體"/>
                                <w:color w:val="000000"/>
                                <w:kern w:val="0"/>
                                <w:sz w:val="18"/>
                                <w:szCs w:val="18"/>
                              </w:rPr>
                              <w:t>註</w:t>
                            </w:r>
                            <w:proofErr w:type="gramEnd"/>
                            <w:r w:rsidRPr="00195E72">
                              <w:rPr>
                                <w:rFonts w:ascii="標楷體" w:eastAsia="標楷體" w:hAnsi="標楷體" w:cs="新細明體" w:hint="eastAsia"/>
                                <w:color w:val="000000"/>
                                <w:kern w:val="0"/>
                                <w:sz w:val="18"/>
                                <w:szCs w:val="18"/>
                              </w:rPr>
                              <w:t>：</w:t>
                            </w:r>
                            <w:r>
                              <w:rPr>
                                <w:rFonts w:ascii="標楷體" w:eastAsia="標楷體" w:hAnsi="標楷體" w:cs="新細明體"/>
                                <w:color w:val="000000"/>
                                <w:kern w:val="0"/>
                                <w:sz w:val="18"/>
                                <w:szCs w:val="18"/>
                              </w:rPr>
                              <w:t>1</w:t>
                            </w:r>
                            <w:r w:rsidRPr="00811F90">
                              <w:rPr>
                                <w:rFonts w:ascii="標楷體" w:eastAsia="標楷體" w:hAnsi="標楷體" w:cs="新細明體"/>
                                <w:color w:val="000000"/>
                                <w:kern w:val="0"/>
                                <w:sz w:val="18"/>
                                <w:szCs w:val="18"/>
                              </w:rPr>
                              <w:t>.</w:t>
                            </w:r>
                            <w:r w:rsidRPr="00E878B1">
                              <w:rPr>
                                <w:rFonts w:ascii="標楷體" w:eastAsia="標楷體" w:hAnsi="標楷體" w:cs="新細明體" w:hint="eastAsia"/>
                                <w:color w:val="000000"/>
                                <w:kern w:val="0"/>
                                <w:sz w:val="18"/>
                                <w:szCs w:val="18"/>
                              </w:rPr>
                              <w:t>資料擷取日：</w:t>
                            </w:r>
                            <w:r>
                              <w:rPr>
                                <w:rFonts w:ascii="標楷體" w:eastAsia="標楷體" w:hAnsi="標楷體" w:cs="新細明體" w:hint="eastAsia"/>
                                <w:color w:val="000000"/>
                                <w:kern w:val="0"/>
                                <w:sz w:val="18"/>
                                <w:szCs w:val="18"/>
                              </w:rPr>
                              <w:t>115年</w:t>
                            </w:r>
                            <w:r>
                              <w:rPr>
                                <w:rFonts w:ascii="標楷體" w:eastAsia="標楷體" w:hAnsi="標楷體" w:cs="新細明體"/>
                                <w:color w:val="000000"/>
                                <w:kern w:val="0"/>
                                <w:sz w:val="18"/>
                                <w:szCs w:val="18"/>
                              </w:rPr>
                              <w:t>1</w:t>
                            </w:r>
                            <w:r>
                              <w:rPr>
                                <w:rFonts w:ascii="標楷體" w:eastAsia="標楷體" w:hAnsi="標楷體" w:cs="新細明體" w:hint="eastAsia"/>
                                <w:color w:val="000000"/>
                                <w:kern w:val="0"/>
                                <w:sz w:val="18"/>
                                <w:szCs w:val="18"/>
                              </w:rPr>
                              <w:t>月</w:t>
                            </w:r>
                            <w:r>
                              <w:rPr>
                                <w:rFonts w:ascii="標楷體" w:eastAsia="標楷體" w:hAnsi="標楷體" w:cs="新細明體"/>
                                <w:color w:val="000000"/>
                                <w:kern w:val="0"/>
                                <w:sz w:val="18"/>
                                <w:szCs w:val="18"/>
                              </w:rPr>
                              <w:t>30</w:t>
                            </w:r>
                            <w:r>
                              <w:rPr>
                                <w:rFonts w:ascii="標楷體" w:eastAsia="標楷體" w:hAnsi="標楷體" w:cs="新細明體" w:hint="eastAsia"/>
                                <w:color w:val="000000"/>
                                <w:kern w:val="0"/>
                                <w:sz w:val="18"/>
                                <w:szCs w:val="18"/>
                              </w:rPr>
                              <w:t>日</w:t>
                            </w:r>
                            <w:r>
                              <w:rPr>
                                <w:rFonts w:ascii="標楷體" w:eastAsia="標楷體" w:hAnsi="標楷體" w:cs="新細明體"/>
                                <w:color w:val="000000"/>
                                <w:kern w:val="0"/>
                                <w:sz w:val="18"/>
                                <w:szCs w:val="18"/>
                              </w:rPr>
                              <w:t>。</w:t>
                            </w:r>
                          </w:p>
                        </w:tc>
                      </w:tr>
                      <w:tr w:rsidR="00BA56C9" w:rsidRPr="00C87597" w14:paraId="1F72D8E2" w14:textId="77777777" w:rsidTr="00390B4F">
                        <w:trPr>
                          <w:trHeight w:val="113"/>
                        </w:trPr>
                        <w:tc>
                          <w:tcPr>
                            <w:tcW w:w="5000" w:type="pct"/>
                            <w:gridSpan w:val="7"/>
                            <w:tcBorders>
                              <w:top w:val="nil"/>
                              <w:left w:val="nil"/>
                              <w:bottom w:val="nil"/>
                              <w:right w:val="nil"/>
                            </w:tcBorders>
                            <w:vAlign w:val="center"/>
                          </w:tcPr>
                          <w:p w14:paraId="7CBAA5AD" w14:textId="77777777" w:rsidR="00BA56C9" w:rsidRPr="00011FA8" w:rsidRDefault="00BA56C9" w:rsidP="00390B4F">
                            <w:pPr>
                              <w:widowControl/>
                              <w:spacing w:line="240" w:lineRule="exact"/>
                              <w:ind w:leftChars="150" w:left="360"/>
                              <w:jc w:val="both"/>
                              <w:rPr>
                                <w:rFonts w:ascii="標楷體" w:eastAsia="標楷體" w:hAnsi="標楷體"/>
                                <w:sz w:val="20"/>
                                <w:szCs w:val="20"/>
                              </w:rPr>
                            </w:pPr>
                            <w:r>
                              <w:rPr>
                                <w:rFonts w:ascii="標楷體" w:eastAsia="標楷體" w:hAnsi="標楷體" w:cs="新細明體"/>
                                <w:color w:val="000000"/>
                                <w:kern w:val="0"/>
                                <w:sz w:val="18"/>
                                <w:szCs w:val="18"/>
                              </w:rPr>
                              <w:t>2.</w:t>
                            </w:r>
                            <w:r w:rsidRPr="00811F90">
                              <w:rPr>
                                <w:rFonts w:ascii="標楷體" w:eastAsia="標楷體" w:hAnsi="標楷體" w:cs="新細明體" w:hint="eastAsia"/>
                                <w:color w:val="000000"/>
                                <w:kern w:val="0"/>
                                <w:sz w:val="18"/>
                                <w:szCs w:val="18"/>
                              </w:rPr>
                              <w:t>資料來源：整理自教育部</w:t>
                            </w:r>
                            <w:r>
                              <w:rPr>
                                <w:rFonts w:ascii="標楷體" w:eastAsia="標楷體" w:hAnsi="標楷體" w:cs="新細明體" w:hint="eastAsia"/>
                                <w:color w:val="000000"/>
                                <w:kern w:val="0"/>
                                <w:sz w:val="18"/>
                                <w:szCs w:val="18"/>
                              </w:rPr>
                              <w:t>提供</w:t>
                            </w:r>
                            <w:r w:rsidRPr="00811F90">
                              <w:rPr>
                                <w:rFonts w:ascii="標楷體" w:eastAsia="標楷體" w:hAnsi="標楷體" w:cs="新細明體" w:hint="eastAsia"/>
                                <w:color w:val="000000"/>
                                <w:kern w:val="0"/>
                                <w:sz w:val="18"/>
                                <w:szCs w:val="18"/>
                              </w:rPr>
                              <w:t>資料。</w:t>
                            </w:r>
                          </w:p>
                        </w:tc>
                      </w:tr>
                    </w:tbl>
                    <w:p w14:paraId="13F71379" w14:textId="77777777" w:rsidR="00BA56C9" w:rsidRPr="00572736" w:rsidRDefault="00BA56C9" w:rsidP="00BA56C9">
                      <w:pPr>
                        <w:widowControl/>
                        <w:spacing w:line="240" w:lineRule="exact"/>
                      </w:pPr>
                    </w:p>
                  </w:txbxContent>
                </v:textbox>
                <w10:wrap type="tight" anchorx="margin" anchory="margin"/>
              </v:shape>
            </w:pict>
          </mc:Fallback>
        </mc:AlternateContent>
      </w:r>
      <w:r w:rsidR="00EB69C2" w:rsidRPr="00E91B0E">
        <w:rPr>
          <w:rFonts w:hAnsi="標楷體" w:hint="eastAsia"/>
          <w:b/>
          <w:color w:val="000000" w:themeColor="text1"/>
          <w:sz w:val="28"/>
        </w:rPr>
        <w:t>教育部及國教署督導各級學校辦理性別平等教育工作，惟校園性別事件大幅增加，</w:t>
      </w:r>
      <w:proofErr w:type="gramStart"/>
      <w:r w:rsidR="00EB69C2" w:rsidRPr="00E91B0E">
        <w:rPr>
          <w:rFonts w:hAnsi="標楷體" w:hint="eastAsia"/>
          <w:b/>
          <w:color w:val="000000" w:themeColor="text1"/>
          <w:sz w:val="28"/>
        </w:rPr>
        <w:t>其中以師對生態樣增幅</w:t>
      </w:r>
      <w:proofErr w:type="gramEnd"/>
      <w:r w:rsidR="00EB69C2" w:rsidRPr="00E91B0E">
        <w:rPr>
          <w:rFonts w:hAnsi="標楷體" w:hint="eastAsia"/>
          <w:b/>
          <w:color w:val="000000" w:themeColor="text1"/>
          <w:sz w:val="28"/>
        </w:rPr>
        <w:t>最大；逾半數大專校院性別平等教育委員會未設置專責人員；另調查專業人員數量尚待持續充實及調查專業人才庫部分資訊缺漏，允宜</w:t>
      </w:r>
      <w:proofErr w:type="gramStart"/>
      <w:r w:rsidR="00EB69C2" w:rsidRPr="00E91B0E">
        <w:rPr>
          <w:rFonts w:hAnsi="標楷體" w:hint="eastAsia"/>
          <w:b/>
          <w:color w:val="000000" w:themeColor="text1"/>
          <w:sz w:val="28"/>
        </w:rPr>
        <w:t>研</w:t>
      </w:r>
      <w:proofErr w:type="gramEnd"/>
      <w:r w:rsidR="00EB69C2" w:rsidRPr="00E91B0E">
        <w:rPr>
          <w:rFonts w:hAnsi="標楷體" w:hint="eastAsia"/>
          <w:b/>
          <w:color w:val="000000" w:themeColor="text1"/>
          <w:sz w:val="28"/>
        </w:rPr>
        <w:t>謀改善</w:t>
      </w:r>
      <w:r w:rsidR="00EB69C2" w:rsidRPr="00E91B0E">
        <w:rPr>
          <w:rFonts w:hAnsi="標楷體" w:cs="全字庫正楷體" w:hint="eastAsia"/>
          <w:b/>
          <w:color w:val="000000" w:themeColor="text1"/>
          <w:sz w:val="28"/>
          <w:szCs w:val="28"/>
        </w:rPr>
        <w:t>：</w:t>
      </w:r>
      <w:r w:rsidR="00EB69C2" w:rsidRPr="00E91B0E">
        <w:rPr>
          <w:rFonts w:hAnsi="標楷體" w:cs="全字庫正楷體" w:hint="eastAsia"/>
          <w:color w:val="000000" w:themeColor="text1"/>
          <w:sz w:val="28"/>
          <w:szCs w:val="28"/>
        </w:rPr>
        <w:t>教育部、國教署為推動性別平等教育，督導各級學校辦理性別平等教育工作，並透過師資培育、教師資格檢定及在職進修等機制，持續提升教師性別平等意識；另建置性別事件調查專業人才庫，作為各級學校及主管機關成立調查小組延聘專家學者之參考。經查執行情形，核有：（1）校園性侵害、性騷擾及</w:t>
      </w:r>
      <w:proofErr w:type="gramStart"/>
      <w:r w:rsidR="00EB69C2" w:rsidRPr="00E91B0E">
        <w:rPr>
          <w:rFonts w:hAnsi="標楷體" w:cs="全字庫正楷體" w:hint="eastAsia"/>
          <w:color w:val="000000" w:themeColor="text1"/>
          <w:sz w:val="28"/>
          <w:szCs w:val="28"/>
        </w:rPr>
        <w:t>性霸凌</w:t>
      </w:r>
      <w:proofErr w:type="gramEnd"/>
      <w:r w:rsidR="00EB69C2" w:rsidRPr="00E91B0E">
        <w:rPr>
          <w:rFonts w:hAnsi="標楷體" w:cs="全字庫正楷體" w:hint="eastAsia"/>
          <w:color w:val="000000" w:themeColor="text1"/>
          <w:sz w:val="28"/>
          <w:szCs w:val="28"/>
        </w:rPr>
        <w:t>等性別事件通報件數</w:t>
      </w:r>
      <w:proofErr w:type="gramStart"/>
      <w:r w:rsidR="00EB69C2" w:rsidRPr="00E91B0E">
        <w:rPr>
          <w:rFonts w:hAnsi="標楷體" w:cs="全字庫正楷體" w:hint="eastAsia"/>
          <w:color w:val="000000" w:themeColor="text1"/>
          <w:sz w:val="28"/>
          <w:szCs w:val="28"/>
        </w:rPr>
        <w:t>（註</w:t>
      </w:r>
      <w:proofErr w:type="gramEnd"/>
      <w:r w:rsidR="00EB69C2" w:rsidRPr="00E91B0E">
        <w:rPr>
          <w:rFonts w:hAnsi="標楷體" w:cs="全字庫正楷體" w:hint="eastAsia"/>
          <w:color w:val="000000" w:themeColor="text1"/>
          <w:sz w:val="28"/>
          <w:szCs w:val="28"/>
        </w:rPr>
        <w:t>：通報後須進行調查程序，尚非調查屬實件數</w:t>
      </w:r>
      <w:proofErr w:type="gramStart"/>
      <w:r w:rsidR="00EB69C2" w:rsidRPr="00E91B0E">
        <w:rPr>
          <w:rFonts w:hAnsi="標楷體" w:cs="全字庫正楷體" w:hint="eastAsia"/>
          <w:color w:val="000000" w:themeColor="text1"/>
          <w:sz w:val="28"/>
          <w:szCs w:val="28"/>
        </w:rPr>
        <w:t>）</w:t>
      </w:r>
      <w:proofErr w:type="gramEnd"/>
      <w:r w:rsidR="00EB69C2" w:rsidRPr="00E91B0E">
        <w:rPr>
          <w:rFonts w:hAnsi="標楷體" w:cs="全字庫正楷體" w:hint="eastAsia"/>
          <w:color w:val="000000" w:themeColor="text1"/>
          <w:sz w:val="28"/>
          <w:szCs w:val="28"/>
        </w:rPr>
        <w:t>自</w:t>
      </w:r>
      <w:proofErr w:type="gramStart"/>
      <w:r w:rsidR="00EB69C2" w:rsidRPr="00E91B0E">
        <w:rPr>
          <w:rFonts w:hAnsi="標楷體" w:cs="全字庫正楷體" w:hint="eastAsia"/>
          <w:color w:val="000000" w:themeColor="text1"/>
          <w:sz w:val="28"/>
          <w:szCs w:val="28"/>
        </w:rPr>
        <w:t>109</w:t>
      </w:r>
      <w:proofErr w:type="gramEnd"/>
      <w:r w:rsidR="00EB69C2" w:rsidRPr="00E91B0E">
        <w:rPr>
          <w:rFonts w:hAnsi="標楷體" w:cs="全字庫正楷體" w:hint="eastAsia"/>
          <w:color w:val="000000" w:themeColor="text1"/>
          <w:sz w:val="28"/>
          <w:szCs w:val="28"/>
        </w:rPr>
        <w:t>年度之13,493件，增加至</w:t>
      </w:r>
      <w:proofErr w:type="gramStart"/>
      <w:r w:rsidR="00EB69C2" w:rsidRPr="00E91B0E">
        <w:rPr>
          <w:rFonts w:hAnsi="標楷體" w:cs="全字庫正楷體" w:hint="eastAsia"/>
          <w:color w:val="000000" w:themeColor="text1"/>
          <w:sz w:val="28"/>
          <w:szCs w:val="28"/>
        </w:rPr>
        <w:t>114</w:t>
      </w:r>
      <w:proofErr w:type="gramEnd"/>
      <w:r w:rsidR="00EB69C2" w:rsidRPr="00E91B0E">
        <w:rPr>
          <w:rFonts w:hAnsi="標楷體" w:cs="全字庫正楷體" w:hint="eastAsia"/>
          <w:color w:val="000000" w:themeColor="text1"/>
          <w:sz w:val="28"/>
          <w:szCs w:val="28"/>
        </w:rPr>
        <w:t>年度之29,535件，6年來增加16,042件、1.19倍，其中性侵害、性騷擾及</w:t>
      </w:r>
      <w:proofErr w:type="gramStart"/>
      <w:r w:rsidR="00EB69C2" w:rsidRPr="00E91B0E">
        <w:rPr>
          <w:rFonts w:hAnsi="標楷體" w:cs="全字庫正楷體" w:hint="eastAsia"/>
          <w:color w:val="000000" w:themeColor="text1"/>
          <w:sz w:val="28"/>
          <w:szCs w:val="28"/>
        </w:rPr>
        <w:t>性霸凌件</w:t>
      </w:r>
      <w:proofErr w:type="gramEnd"/>
      <w:r w:rsidR="00EB69C2" w:rsidRPr="00E91B0E">
        <w:rPr>
          <w:rFonts w:hAnsi="標楷體" w:cs="全字庫正楷體" w:hint="eastAsia"/>
          <w:color w:val="000000" w:themeColor="text1"/>
          <w:sz w:val="28"/>
          <w:szCs w:val="28"/>
        </w:rPr>
        <w:t>數分別自</w:t>
      </w:r>
      <w:proofErr w:type="gramStart"/>
      <w:r w:rsidR="00EB69C2" w:rsidRPr="00E91B0E">
        <w:rPr>
          <w:rFonts w:hAnsi="標楷體" w:cs="全字庫正楷體" w:hint="eastAsia"/>
          <w:color w:val="000000" w:themeColor="text1"/>
          <w:sz w:val="28"/>
          <w:szCs w:val="28"/>
        </w:rPr>
        <w:t>109</w:t>
      </w:r>
      <w:proofErr w:type="gramEnd"/>
      <w:r w:rsidR="00EB69C2" w:rsidRPr="00E91B0E">
        <w:rPr>
          <w:rFonts w:hAnsi="標楷體" w:cs="全字庫正楷體" w:hint="eastAsia"/>
          <w:color w:val="000000" w:themeColor="text1"/>
          <w:sz w:val="28"/>
          <w:szCs w:val="28"/>
        </w:rPr>
        <w:t>年度之2,535件、10,681件及277</w:t>
      </w:r>
      <w:r w:rsidR="00BA56C9" w:rsidRPr="00E91B0E">
        <w:rPr>
          <w:noProof/>
          <w:color w:val="000000" w:themeColor="text1"/>
        </w:rPr>
        <w:t xml:space="preserve"> </w:t>
      </w:r>
      <w:r w:rsidR="00EB69C2" w:rsidRPr="00E91B0E">
        <w:rPr>
          <w:rFonts w:hAnsi="標楷體" w:cs="全字庫正楷體" w:hint="eastAsia"/>
          <w:color w:val="000000" w:themeColor="text1"/>
          <w:sz w:val="28"/>
          <w:szCs w:val="28"/>
        </w:rPr>
        <w:t>件，增加（減少）至</w:t>
      </w:r>
      <w:proofErr w:type="gramStart"/>
      <w:r w:rsidR="00EB69C2" w:rsidRPr="00E91B0E">
        <w:rPr>
          <w:rFonts w:hAnsi="標楷體" w:cs="全字庫正楷體" w:hint="eastAsia"/>
          <w:color w:val="000000" w:themeColor="text1"/>
          <w:sz w:val="28"/>
          <w:szCs w:val="28"/>
        </w:rPr>
        <w:t>114</w:t>
      </w:r>
      <w:proofErr w:type="gramEnd"/>
      <w:r w:rsidR="00EB69C2" w:rsidRPr="00E91B0E">
        <w:rPr>
          <w:rFonts w:hAnsi="標楷體" w:cs="全字庫正楷體" w:hint="eastAsia"/>
          <w:color w:val="000000" w:themeColor="text1"/>
          <w:sz w:val="28"/>
          <w:szCs w:val="28"/>
        </w:rPr>
        <w:t>年度之2,306件、26,473件及756件</w:t>
      </w:r>
      <w:r w:rsidR="00EB69C2" w:rsidRPr="003F17A2">
        <w:rPr>
          <w:rFonts w:hAnsi="標楷體" w:cs="全字庫正楷體" w:hint="eastAsia"/>
          <w:color w:val="000000" w:themeColor="text1"/>
          <w:sz w:val="28"/>
          <w:szCs w:val="28"/>
        </w:rPr>
        <w:t>（表</w:t>
      </w:r>
      <w:r w:rsidR="001672F0" w:rsidRPr="003F17A2">
        <w:rPr>
          <w:rFonts w:hAnsi="標楷體" w:cs="全字庫正楷體"/>
          <w:color w:val="000000" w:themeColor="text1"/>
          <w:sz w:val="28"/>
          <w:szCs w:val="28"/>
        </w:rPr>
        <w:t>4</w:t>
      </w:r>
      <w:r w:rsidR="00EB69C2" w:rsidRPr="003F17A2">
        <w:rPr>
          <w:rFonts w:hAnsi="標楷體" w:cs="全字庫正楷體" w:hint="eastAsia"/>
          <w:color w:val="000000" w:themeColor="text1"/>
          <w:sz w:val="28"/>
          <w:szCs w:val="28"/>
        </w:rPr>
        <w:t>），</w:t>
      </w:r>
      <w:r w:rsidR="00EB69C2" w:rsidRPr="00E91B0E">
        <w:rPr>
          <w:rFonts w:hAnsi="標楷體" w:cs="全字庫正楷體" w:hint="eastAsia"/>
          <w:color w:val="000000" w:themeColor="text1"/>
          <w:sz w:val="28"/>
          <w:szCs w:val="28"/>
        </w:rPr>
        <w:t>分別增加負0.09倍、1.48倍及1.73倍，嚴重戕害學生身心健康；（2）</w:t>
      </w:r>
      <w:proofErr w:type="gramStart"/>
      <w:r w:rsidR="00EB69C2" w:rsidRPr="00E91B0E">
        <w:rPr>
          <w:rFonts w:hAnsi="標楷體" w:cs="全字庫正楷體" w:hint="eastAsia"/>
          <w:color w:val="000000" w:themeColor="text1"/>
          <w:sz w:val="28"/>
          <w:szCs w:val="28"/>
        </w:rPr>
        <w:t>113</w:t>
      </w:r>
      <w:proofErr w:type="gramEnd"/>
      <w:r w:rsidR="00EB69C2" w:rsidRPr="00E91B0E">
        <w:rPr>
          <w:rFonts w:hAnsi="標楷體" w:cs="全字庫正楷體" w:hint="eastAsia"/>
          <w:color w:val="000000" w:themeColor="text1"/>
          <w:sz w:val="28"/>
          <w:szCs w:val="28"/>
        </w:rPr>
        <w:t>年度校園性別事件調查屬實件數4,039件，較</w:t>
      </w:r>
      <w:proofErr w:type="gramStart"/>
      <w:r w:rsidR="00EB69C2" w:rsidRPr="00E91B0E">
        <w:rPr>
          <w:rFonts w:hAnsi="標楷體" w:cs="全字庫正楷體" w:hint="eastAsia"/>
          <w:color w:val="000000" w:themeColor="text1"/>
          <w:sz w:val="28"/>
          <w:szCs w:val="28"/>
        </w:rPr>
        <w:t>109</w:t>
      </w:r>
      <w:proofErr w:type="gramEnd"/>
      <w:r w:rsidR="00EB69C2" w:rsidRPr="00E91B0E">
        <w:rPr>
          <w:rFonts w:hAnsi="標楷體" w:cs="全字庫正楷體" w:hint="eastAsia"/>
          <w:color w:val="000000" w:themeColor="text1"/>
          <w:sz w:val="28"/>
          <w:szCs w:val="28"/>
        </w:rPr>
        <w:t>年度之2,542件，增加58.89％，依當事人關係區分為「生對生」、「師對生」及「其他」等態樣，其中「生對生」態樣109至113年度占比均最高；次高為「師對生」態樣，顯示校園性別事件行為人雖以學生居多，惟教師為行為人之件數持續增加，自</w:t>
      </w:r>
      <w:proofErr w:type="gramStart"/>
      <w:r w:rsidR="00EB69C2" w:rsidRPr="00E91B0E">
        <w:rPr>
          <w:rFonts w:hAnsi="標楷體" w:cs="全字庫正楷體" w:hint="eastAsia"/>
          <w:color w:val="000000" w:themeColor="text1"/>
          <w:sz w:val="28"/>
          <w:szCs w:val="28"/>
        </w:rPr>
        <w:t>109</w:t>
      </w:r>
      <w:proofErr w:type="gramEnd"/>
      <w:r w:rsidR="00EB69C2" w:rsidRPr="00E91B0E">
        <w:rPr>
          <w:rFonts w:hAnsi="標楷體" w:cs="全字庫正楷體" w:hint="eastAsia"/>
          <w:color w:val="000000" w:themeColor="text1"/>
          <w:sz w:val="28"/>
          <w:szCs w:val="28"/>
        </w:rPr>
        <w:t>年度之371件，增加至</w:t>
      </w:r>
      <w:proofErr w:type="gramStart"/>
      <w:r w:rsidR="00EB69C2" w:rsidRPr="00E91B0E">
        <w:rPr>
          <w:rFonts w:hAnsi="標楷體" w:cs="全字庫正楷體" w:hint="eastAsia"/>
          <w:color w:val="000000" w:themeColor="text1"/>
          <w:sz w:val="28"/>
          <w:szCs w:val="28"/>
        </w:rPr>
        <w:t>113</w:t>
      </w:r>
      <w:proofErr w:type="gramEnd"/>
      <w:r w:rsidR="00EB69C2" w:rsidRPr="00E91B0E">
        <w:rPr>
          <w:rFonts w:hAnsi="標楷體" w:cs="全字庫正楷體" w:hint="eastAsia"/>
          <w:color w:val="000000" w:themeColor="text1"/>
          <w:sz w:val="28"/>
          <w:szCs w:val="28"/>
        </w:rPr>
        <w:t>年度之729件，增幅（96.50％）為</w:t>
      </w:r>
      <w:proofErr w:type="gramStart"/>
      <w:r w:rsidR="00EB69C2" w:rsidRPr="00E91B0E">
        <w:rPr>
          <w:rFonts w:hAnsi="標楷體" w:cs="全字庫正楷體" w:hint="eastAsia"/>
          <w:color w:val="000000" w:themeColor="text1"/>
          <w:sz w:val="28"/>
          <w:szCs w:val="28"/>
        </w:rPr>
        <w:t>3種態樣中</w:t>
      </w:r>
      <w:proofErr w:type="gramEnd"/>
      <w:r w:rsidR="00EB69C2" w:rsidRPr="00E91B0E">
        <w:rPr>
          <w:rFonts w:hAnsi="標楷體" w:cs="全字庫正楷體" w:hint="eastAsia"/>
          <w:color w:val="000000" w:themeColor="text1"/>
          <w:sz w:val="28"/>
          <w:szCs w:val="28"/>
        </w:rPr>
        <w:t>最高；（3）逾半數大專校院性別平等教育委員會未設置專責人員，恐影響性別事件之處理品質及相關業務之推動，允宜檢討並</w:t>
      </w:r>
      <w:proofErr w:type="gramStart"/>
      <w:r w:rsidR="00EB69C2" w:rsidRPr="00E91B0E">
        <w:rPr>
          <w:rFonts w:hAnsi="標楷體" w:cs="全字庫正楷體" w:hint="eastAsia"/>
          <w:color w:val="000000" w:themeColor="text1"/>
          <w:sz w:val="28"/>
          <w:szCs w:val="28"/>
        </w:rPr>
        <w:t>研</w:t>
      </w:r>
      <w:proofErr w:type="gramEnd"/>
      <w:r w:rsidR="00EB69C2" w:rsidRPr="00E91B0E">
        <w:rPr>
          <w:rFonts w:hAnsi="標楷體" w:cs="全字庫正楷體" w:hint="eastAsia"/>
          <w:color w:val="000000" w:themeColor="text1"/>
          <w:sz w:val="28"/>
          <w:szCs w:val="28"/>
        </w:rPr>
        <w:t>議通盤調查各學制學校專責人員設置</w:t>
      </w:r>
      <w:r w:rsidR="00EB69C2" w:rsidRPr="00F41611">
        <w:rPr>
          <w:rFonts w:hAnsi="標楷體" w:cs="全字庫正楷體" w:hint="eastAsia"/>
          <w:color w:val="000000" w:themeColor="text1"/>
          <w:spacing w:val="2"/>
          <w:sz w:val="28"/>
          <w:szCs w:val="28"/>
        </w:rPr>
        <w:lastRenderedPageBreak/>
        <w:t>情形，以利校園性平業務之推動；（4）已建置性別事件調查專業人才庫，作為各級學校及主管機關成立調查小組延聘專家學者之參考，惟調查專業人員數量尚待持續充實及調查專業人才庫部分資訊缺漏等情事</w:t>
      </w:r>
      <w:r w:rsidR="00AD74DF" w:rsidRPr="00F41611">
        <w:rPr>
          <w:rFonts w:hAnsi="標楷體" w:cs="全字庫正楷體" w:hint="eastAsia"/>
          <w:color w:val="000000" w:themeColor="text1"/>
          <w:spacing w:val="2"/>
          <w:sz w:val="28"/>
          <w:szCs w:val="28"/>
        </w:rPr>
        <w:t>。</w:t>
      </w:r>
      <w:r w:rsidR="00EB69C2" w:rsidRPr="00F41611">
        <w:rPr>
          <w:rFonts w:hAnsi="標楷體" w:cs="全字庫正楷體" w:hint="eastAsia"/>
          <w:color w:val="000000" w:themeColor="text1"/>
          <w:spacing w:val="2"/>
          <w:sz w:val="28"/>
          <w:szCs w:val="28"/>
        </w:rPr>
        <w:t>經函請教育部檢討並偕同國教署督促各級學校改善。</w:t>
      </w:r>
      <w:proofErr w:type="gramStart"/>
      <w:r w:rsidR="00EB69C2" w:rsidRPr="00F41611">
        <w:rPr>
          <w:rFonts w:hAnsi="標楷體" w:cs="全字庫正楷體" w:hint="eastAsia"/>
          <w:color w:val="000000" w:themeColor="text1"/>
          <w:spacing w:val="2"/>
          <w:sz w:val="28"/>
          <w:szCs w:val="28"/>
        </w:rPr>
        <w:t>【</w:t>
      </w:r>
      <w:proofErr w:type="gramEnd"/>
      <w:r w:rsidR="00EB69C2" w:rsidRPr="00F41611">
        <w:rPr>
          <w:rFonts w:hAnsi="標楷體" w:cs="全字庫正楷體" w:hint="eastAsia"/>
          <w:color w:val="000000" w:themeColor="text1"/>
          <w:spacing w:val="2"/>
          <w:sz w:val="28"/>
          <w:szCs w:val="28"/>
        </w:rPr>
        <w:t>詳總決算審核報告</w:t>
      </w:r>
      <w:proofErr w:type="gramStart"/>
      <w:r w:rsidR="00EB69C2" w:rsidRPr="00F41611">
        <w:rPr>
          <w:rFonts w:hAnsi="標楷體" w:cs="全字庫正楷體" w:hint="eastAsia"/>
          <w:color w:val="000000" w:themeColor="text1"/>
          <w:spacing w:val="2"/>
          <w:sz w:val="28"/>
          <w:szCs w:val="28"/>
        </w:rPr>
        <w:t>第2冊丙</w:t>
      </w:r>
      <w:proofErr w:type="gramEnd"/>
      <w:r w:rsidR="00EB69C2" w:rsidRPr="00F41611">
        <w:rPr>
          <w:rFonts w:hAnsi="標楷體" w:cs="全字庫正楷體" w:hint="eastAsia"/>
          <w:color w:val="000000" w:themeColor="text1"/>
          <w:spacing w:val="2"/>
          <w:sz w:val="28"/>
          <w:szCs w:val="28"/>
        </w:rPr>
        <w:t>、拾壹、教育部主管項下重要審核意見（</w:t>
      </w:r>
      <w:r w:rsidR="00A11036">
        <w:rPr>
          <w:rFonts w:hAnsi="標楷體" w:cs="全字庫正楷體" w:hint="eastAsia"/>
          <w:color w:val="000000" w:themeColor="text1"/>
          <w:spacing w:val="2"/>
          <w:sz w:val="28"/>
          <w:szCs w:val="28"/>
        </w:rPr>
        <w:t>六</w:t>
      </w:r>
      <w:r w:rsidR="00EB69C2" w:rsidRPr="00F41611">
        <w:rPr>
          <w:rFonts w:hAnsi="標楷體" w:cs="全字庫正楷體" w:hint="eastAsia"/>
          <w:color w:val="000000" w:themeColor="text1"/>
          <w:spacing w:val="2"/>
          <w:sz w:val="28"/>
          <w:szCs w:val="28"/>
        </w:rPr>
        <w:t>）1.至4.】</w:t>
      </w:r>
    </w:p>
    <w:p w14:paraId="521C04B1" w14:textId="60D73291" w:rsidR="00E420B7" w:rsidRPr="00E91B0E" w:rsidRDefault="00E420B7" w:rsidP="00987C76">
      <w:pPr>
        <w:overflowPunct w:val="0"/>
        <w:adjustRightInd w:val="0"/>
        <w:snapToGrid w:val="0"/>
        <w:spacing w:beforeLines="50" w:before="180" w:afterLines="20" w:after="72" w:line="530" w:lineRule="exact"/>
        <w:ind w:firstLineChars="200" w:firstLine="641"/>
        <w:jc w:val="both"/>
        <w:outlineLvl w:val="2"/>
        <w:rPr>
          <w:rFonts w:ascii="標楷體" w:eastAsia="標楷體" w:hAnsi="標楷體" w:cs="全字庫正楷體"/>
          <w:b/>
          <w:color w:val="000000" w:themeColor="text1"/>
          <w:sz w:val="32"/>
          <w:szCs w:val="32"/>
        </w:rPr>
      </w:pPr>
      <w:r w:rsidRPr="00E91B0E">
        <w:rPr>
          <w:rFonts w:ascii="標楷體" w:eastAsia="標楷體" w:hAnsi="標楷體" w:cs="全字庫正楷體" w:hint="eastAsia"/>
          <w:b/>
          <w:color w:val="000000" w:themeColor="text1"/>
          <w:sz w:val="32"/>
          <w:szCs w:val="32"/>
        </w:rPr>
        <w:t>（六）　健康、醫療與照顧面向</w:t>
      </w:r>
    </w:p>
    <w:p w14:paraId="31EFF585" w14:textId="0B6A6C83" w:rsidR="00601D05" w:rsidRPr="00F41611" w:rsidRDefault="005A0934" w:rsidP="000376D8">
      <w:pPr>
        <w:pStyle w:val="1"/>
        <w:overflowPunct w:val="0"/>
        <w:snapToGrid w:val="0"/>
        <w:spacing w:line="500" w:lineRule="exact"/>
        <w:ind w:firstLineChars="370" w:firstLine="889"/>
        <w:outlineLvl w:val="3"/>
        <w:rPr>
          <w:rFonts w:hAnsi="標楷體" w:cs="全字庫正楷體"/>
          <w:bCs w:val="0"/>
          <w:color w:val="000000" w:themeColor="text1"/>
          <w:spacing w:val="6"/>
          <w:kern w:val="0"/>
          <w:sz w:val="28"/>
          <w:szCs w:val="28"/>
        </w:rPr>
      </w:pPr>
      <w:r w:rsidRPr="00D83925">
        <w:rPr>
          <w:rFonts w:hint="eastAsia"/>
          <w:b/>
          <w:bCs w:val="0"/>
          <w:noProof/>
        </w:rPr>
        <mc:AlternateContent>
          <mc:Choice Requires="wps">
            <w:drawing>
              <wp:anchor distT="0" distB="0" distL="114300" distR="114300" simplePos="0" relativeHeight="251692032" behindDoc="1" locked="0" layoutInCell="1" allowOverlap="1" wp14:anchorId="39A33D1F" wp14:editId="14B46B27">
                <wp:simplePos x="0" y="0"/>
                <wp:positionH relativeFrom="margin">
                  <wp:align>right</wp:align>
                </wp:positionH>
                <wp:positionV relativeFrom="paragraph">
                  <wp:posOffset>2997835</wp:posOffset>
                </wp:positionV>
                <wp:extent cx="3068955" cy="2324100"/>
                <wp:effectExtent l="0" t="0" r="0" b="0"/>
                <wp:wrapTight wrapText="bothSides">
                  <wp:wrapPolygon edited="0">
                    <wp:start x="402" y="0"/>
                    <wp:lineTo x="402" y="21423"/>
                    <wp:lineTo x="21184" y="21423"/>
                    <wp:lineTo x="21184" y="0"/>
                    <wp:lineTo x="402" y="0"/>
                  </wp:wrapPolygon>
                </wp:wrapTight>
                <wp:docPr id="28" name="文字方塊 28"/>
                <wp:cNvGraphicFramePr/>
                <a:graphic xmlns:a="http://schemas.openxmlformats.org/drawingml/2006/main">
                  <a:graphicData uri="http://schemas.microsoft.com/office/word/2010/wordprocessingShape">
                    <wps:wsp>
                      <wps:cNvSpPr txBox="1"/>
                      <wps:spPr>
                        <a:xfrm>
                          <a:off x="0" y="0"/>
                          <a:ext cx="3068955" cy="2324100"/>
                        </a:xfrm>
                        <a:prstGeom prst="rect">
                          <a:avLst/>
                        </a:prstGeom>
                        <a:noFill/>
                        <a:ln w="6350">
                          <a:noFill/>
                        </a:ln>
                      </wps:spPr>
                      <wps:txbx>
                        <w:txbxContent>
                          <w:p w14:paraId="3955B369" w14:textId="3F26221D" w:rsidR="005A0934" w:rsidRDefault="005A0934" w:rsidP="005A0934">
                            <w:pPr>
                              <w:spacing w:line="280" w:lineRule="exact"/>
                              <w:ind w:leftChars="-59" w:left="648" w:rightChars="-51" w:right="-122" w:hangingChars="329" w:hanging="790"/>
                              <w:jc w:val="center"/>
                              <w:rPr>
                                <w:rFonts w:ascii="標楷體" w:eastAsia="標楷體" w:hAnsi="標楷體"/>
                                <w:b/>
                                <w:bCs/>
                                <w:spacing w:val="2"/>
                              </w:rPr>
                            </w:pPr>
                            <w:r w:rsidRPr="00275E66">
                              <w:rPr>
                                <w:rFonts w:ascii="標楷體" w:eastAsia="標楷體" w:hAnsi="標楷體" w:hint="eastAsia"/>
                                <w:b/>
                                <w:bCs/>
                              </w:rPr>
                              <w:t>圖</w:t>
                            </w:r>
                            <w:r w:rsidRPr="00275E66">
                              <w:rPr>
                                <w:rFonts w:ascii="標楷體" w:eastAsia="標楷體" w:hAnsi="標楷體"/>
                                <w:b/>
                                <w:bCs/>
                              </w:rPr>
                              <w:t>3</w:t>
                            </w:r>
                            <w:r w:rsidRPr="00275E66">
                              <w:rPr>
                                <w:rFonts w:ascii="標楷體" w:eastAsia="標楷體" w:hAnsi="標楷體" w:hint="eastAsia"/>
                                <w:b/>
                                <w:bCs/>
                              </w:rPr>
                              <w:t xml:space="preserve">　</w:t>
                            </w:r>
                            <w:r>
                              <w:rPr>
                                <w:rFonts w:ascii="標楷體" w:eastAsia="標楷體" w:hAnsi="標楷體" w:hint="eastAsia"/>
                                <w:b/>
                                <w:bCs/>
                                <w:spacing w:val="2"/>
                              </w:rPr>
                              <w:t>0至</w:t>
                            </w:r>
                            <w:r w:rsidR="002E6009" w:rsidRPr="002E6009">
                              <w:rPr>
                                <w:rFonts w:ascii="標楷體" w:eastAsia="標楷體" w:hAnsi="標楷體" w:hint="eastAsia"/>
                                <w:b/>
                                <w:bCs/>
                                <w:spacing w:val="2"/>
                              </w:rPr>
                              <w:t>2歲（未滿）</w:t>
                            </w:r>
                            <w:r w:rsidRPr="00F74A53">
                              <w:rPr>
                                <w:rFonts w:ascii="標楷體" w:eastAsia="標楷體" w:hAnsi="標楷體" w:hint="eastAsia"/>
                                <w:b/>
                                <w:bCs/>
                                <w:spacing w:val="2"/>
                              </w:rPr>
                              <w:t>幼兒家外</w:t>
                            </w:r>
                            <w:proofErr w:type="gramStart"/>
                            <w:r w:rsidRPr="00F74A53">
                              <w:rPr>
                                <w:rFonts w:ascii="標楷體" w:eastAsia="標楷體" w:hAnsi="標楷體" w:hint="eastAsia"/>
                                <w:b/>
                                <w:bCs/>
                                <w:spacing w:val="2"/>
                              </w:rPr>
                              <w:t>送托率</w:t>
                            </w:r>
                            <w:proofErr w:type="gramEnd"/>
                          </w:p>
                          <w:p w14:paraId="27D09F88" w14:textId="77777777" w:rsidR="005A0934" w:rsidRDefault="005A0934" w:rsidP="005A0934">
                            <w:pPr>
                              <w:widowControl/>
                              <w:ind w:right="28"/>
                              <w:jc w:val="center"/>
                              <w:rPr>
                                <w:rFonts w:ascii="標楷體" w:eastAsia="標楷體" w:hAnsi="標楷體"/>
                                <w:spacing w:val="6"/>
                                <w:sz w:val="20"/>
                              </w:rPr>
                            </w:pPr>
                            <w:r>
                              <w:rPr>
                                <w:noProof/>
                              </w:rPr>
                              <w:drawing>
                                <wp:inline distT="0" distB="0" distL="0" distR="0" wp14:anchorId="4DE3EB04" wp14:editId="4AADAEDA">
                                  <wp:extent cx="2588977" cy="1725433"/>
                                  <wp:effectExtent l="0" t="0" r="1905" b="0"/>
                                  <wp:docPr id="39" name="圖表 39">
                                    <a:extLst xmlns:a="http://schemas.openxmlformats.org/drawingml/2006/main">
                                      <a:ext uri="{FF2B5EF4-FFF2-40B4-BE49-F238E27FC236}">
                                        <a16:creationId xmlns:a16="http://schemas.microsoft.com/office/drawing/2014/main" id="{C5B59129-BBB8-4F02-9D52-94B455D170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984FCD3" w14:textId="3D42C2CC" w:rsidR="005A0934" w:rsidRPr="000A46AC" w:rsidRDefault="005A0934" w:rsidP="005A0934">
                            <w:pPr>
                              <w:widowControl/>
                              <w:spacing w:line="180" w:lineRule="exact"/>
                              <w:ind w:leftChars="70" w:left="168" w:right="28"/>
                              <w:rPr>
                                <w:rFonts w:ascii="標楷體" w:eastAsia="標楷體" w:hAnsi="標楷體"/>
                                <w:sz w:val="18"/>
                              </w:rPr>
                            </w:pPr>
                            <w:r w:rsidRPr="000A46AC">
                              <w:rPr>
                                <w:rFonts w:ascii="標楷體" w:eastAsia="標楷體" w:hAnsi="標楷體" w:hint="eastAsia"/>
                                <w:sz w:val="18"/>
                              </w:rPr>
                              <w:t>資料來源：</w:t>
                            </w:r>
                            <w:r w:rsidRPr="005A0934">
                              <w:rPr>
                                <w:rFonts w:ascii="標楷體" w:eastAsia="標楷體" w:hAnsi="標楷體" w:hint="eastAsia"/>
                                <w:sz w:val="18"/>
                              </w:rPr>
                              <w:t>整理自衛生福利部社會及家庭署提供資料。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33D1F" id="文字方塊 28" o:spid="_x0000_s1040" type="#_x0000_t202" style="position:absolute;left:0;text-align:left;margin-left:190.45pt;margin-top:236.05pt;width:241.65pt;height:183pt;z-index:-251624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" filled="f" stroked="f" strokeweight=".5pt">
                <v:textbox>
                  <w:txbxContent>
                    <w:p w14:paraId="3955B369" w14:textId="3F26221D" w:rsidR="005A0934" w:rsidRDefault="005A0934" w:rsidP="005A0934">
                      <w:pPr>
                        <w:spacing w:line="280" w:lineRule="exact"/>
                        <w:ind w:leftChars="-59" w:left="648" w:rightChars="-51" w:right="-122" w:hangingChars="329" w:hanging="790"/>
                        <w:jc w:val="center"/>
                        <w:rPr>
                          <w:rFonts w:ascii="標楷體" w:eastAsia="標楷體" w:hAnsi="標楷體"/>
                          <w:b/>
                          <w:bCs/>
                          <w:spacing w:val="2"/>
                        </w:rPr>
                      </w:pPr>
                      <w:r w:rsidRPr="00275E66">
                        <w:rPr>
                          <w:rFonts w:ascii="標楷體" w:eastAsia="標楷體" w:hAnsi="標楷體" w:hint="eastAsia"/>
                          <w:b/>
                          <w:bCs/>
                        </w:rPr>
                        <w:t>圖</w:t>
                      </w:r>
                      <w:r w:rsidRPr="00275E66">
                        <w:rPr>
                          <w:rFonts w:ascii="標楷體" w:eastAsia="標楷體" w:hAnsi="標楷體"/>
                          <w:b/>
                          <w:bCs/>
                        </w:rPr>
                        <w:t>3</w:t>
                      </w:r>
                      <w:r w:rsidRPr="00275E66">
                        <w:rPr>
                          <w:rFonts w:ascii="標楷體" w:eastAsia="標楷體" w:hAnsi="標楷體" w:hint="eastAsia"/>
                          <w:b/>
                          <w:bCs/>
                        </w:rPr>
                        <w:t xml:space="preserve">　</w:t>
                      </w:r>
                      <w:r>
                        <w:rPr>
                          <w:rFonts w:ascii="標楷體" w:eastAsia="標楷體" w:hAnsi="標楷體" w:hint="eastAsia"/>
                          <w:b/>
                          <w:bCs/>
                          <w:spacing w:val="2"/>
                        </w:rPr>
                        <w:t>0至</w:t>
                      </w:r>
                      <w:r w:rsidR="002E6009" w:rsidRPr="002E6009">
                        <w:rPr>
                          <w:rFonts w:ascii="標楷體" w:eastAsia="標楷體" w:hAnsi="標楷體" w:hint="eastAsia"/>
                          <w:b/>
                          <w:bCs/>
                          <w:spacing w:val="2"/>
                        </w:rPr>
                        <w:t>2歲（未滿）</w:t>
                      </w:r>
                      <w:r w:rsidRPr="00F74A53">
                        <w:rPr>
                          <w:rFonts w:ascii="標楷體" w:eastAsia="標楷體" w:hAnsi="標楷體" w:hint="eastAsia"/>
                          <w:b/>
                          <w:bCs/>
                          <w:spacing w:val="2"/>
                        </w:rPr>
                        <w:t>幼兒家外</w:t>
                      </w:r>
                      <w:proofErr w:type="gramStart"/>
                      <w:r w:rsidRPr="00F74A53">
                        <w:rPr>
                          <w:rFonts w:ascii="標楷體" w:eastAsia="標楷體" w:hAnsi="標楷體" w:hint="eastAsia"/>
                          <w:b/>
                          <w:bCs/>
                          <w:spacing w:val="2"/>
                        </w:rPr>
                        <w:t>送托率</w:t>
                      </w:r>
                      <w:proofErr w:type="gramEnd"/>
                    </w:p>
                    <w:p w14:paraId="27D09F88" w14:textId="77777777" w:rsidR="005A0934" w:rsidRDefault="005A0934" w:rsidP="005A0934">
                      <w:pPr>
                        <w:widowControl/>
                        <w:ind w:right="28"/>
                        <w:jc w:val="center"/>
                        <w:rPr>
                          <w:rFonts w:ascii="標楷體" w:eastAsia="標楷體" w:hAnsi="標楷體"/>
                          <w:spacing w:val="6"/>
                          <w:sz w:val="20"/>
                        </w:rPr>
                      </w:pPr>
                      <w:r>
                        <w:rPr>
                          <w:noProof/>
                        </w:rPr>
                        <w:drawing>
                          <wp:inline distT="0" distB="0" distL="0" distR="0" wp14:anchorId="4DE3EB04" wp14:editId="4AADAEDA">
                            <wp:extent cx="2588977" cy="1725433"/>
                            <wp:effectExtent l="0" t="0" r="1905" b="0"/>
                            <wp:docPr id="39" name="圖表 39">
                              <a:extLst xmlns:a="http://schemas.openxmlformats.org/drawingml/2006/main">
                                <a:ext uri="{FF2B5EF4-FFF2-40B4-BE49-F238E27FC236}">
                                  <a16:creationId xmlns:a16="http://schemas.microsoft.com/office/drawing/2014/main" id="{C5B59129-BBB8-4F02-9D52-94B455D170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984FCD3" w14:textId="3D42C2CC" w:rsidR="005A0934" w:rsidRPr="000A46AC" w:rsidRDefault="005A0934" w:rsidP="005A0934">
                      <w:pPr>
                        <w:widowControl/>
                        <w:spacing w:line="180" w:lineRule="exact"/>
                        <w:ind w:leftChars="70" w:left="168" w:right="28"/>
                        <w:rPr>
                          <w:rFonts w:ascii="標楷體" w:eastAsia="標楷體" w:hAnsi="標楷體"/>
                          <w:sz w:val="18"/>
                        </w:rPr>
                      </w:pPr>
                      <w:r w:rsidRPr="000A46AC">
                        <w:rPr>
                          <w:rFonts w:ascii="標楷體" w:eastAsia="標楷體" w:hAnsi="標楷體" w:hint="eastAsia"/>
                          <w:sz w:val="18"/>
                        </w:rPr>
                        <w:t>資料來源：</w:t>
                      </w:r>
                      <w:r w:rsidRPr="005A0934">
                        <w:rPr>
                          <w:rFonts w:ascii="標楷體" w:eastAsia="標楷體" w:hAnsi="標楷體" w:hint="eastAsia"/>
                          <w:sz w:val="18"/>
                        </w:rPr>
                        <w:t>整理自衛生福利部社會及家庭署提供資料。</w:t>
                      </w:r>
                    </w:p>
                  </w:txbxContent>
                </v:textbox>
                <w10:wrap type="tight" anchorx="margin"/>
              </v:shape>
            </w:pict>
          </mc:Fallback>
        </mc:AlternateContent>
      </w:r>
      <w:r w:rsidR="00601D05" w:rsidRPr="00E91B0E">
        <w:rPr>
          <w:rFonts w:hAnsi="標楷體" w:cs="全字庫正楷體" w:hint="eastAsia"/>
          <w:b/>
          <w:bCs w:val="0"/>
          <w:color w:val="000000" w:themeColor="text1"/>
          <w:kern w:val="28"/>
          <w:sz w:val="28"/>
          <w:szCs w:val="32"/>
        </w:rPr>
        <w:t xml:space="preserve">　</w:t>
      </w:r>
      <w:r w:rsidR="00960713" w:rsidRPr="00F41611">
        <w:rPr>
          <w:rFonts w:hint="eastAsia"/>
          <w:b/>
          <w:bCs w:val="0"/>
          <w:color w:val="000000" w:themeColor="text1"/>
          <w:spacing w:val="6"/>
          <w:sz w:val="28"/>
          <w:szCs w:val="28"/>
        </w:rPr>
        <w:t>政府持續推動未滿2歲幼兒托育服務，家外</w:t>
      </w:r>
      <w:proofErr w:type="gramStart"/>
      <w:r w:rsidR="00960713" w:rsidRPr="00F41611">
        <w:rPr>
          <w:rFonts w:hint="eastAsia"/>
          <w:b/>
          <w:bCs w:val="0"/>
          <w:color w:val="000000" w:themeColor="text1"/>
          <w:spacing w:val="6"/>
          <w:sz w:val="28"/>
          <w:szCs w:val="28"/>
        </w:rPr>
        <w:t>送托率</w:t>
      </w:r>
      <w:proofErr w:type="gramEnd"/>
      <w:r w:rsidR="00960713" w:rsidRPr="00F41611">
        <w:rPr>
          <w:rFonts w:hint="eastAsia"/>
          <w:b/>
          <w:bCs w:val="0"/>
          <w:color w:val="000000" w:themeColor="text1"/>
          <w:spacing w:val="6"/>
          <w:sz w:val="28"/>
          <w:szCs w:val="28"/>
        </w:rPr>
        <w:t>已逐年成長，惟幼兒托育服務推動情形仍有精進空間</w:t>
      </w:r>
      <w:r w:rsidR="00F71BA3" w:rsidRPr="00F41611">
        <w:rPr>
          <w:rFonts w:hint="eastAsia"/>
          <w:b/>
          <w:bCs w:val="0"/>
          <w:color w:val="000000" w:themeColor="text1"/>
          <w:spacing w:val="6"/>
          <w:sz w:val="28"/>
          <w:szCs w:val="28"/>
        </w:rPr>
        <w:t>，允宜</w:t>
      </w:r>
      <w:proofErr w:type="gramStart"/>
      <w:r w:rsidR="00F71BA3" w:rsidRPr="00F41611">
        <w:rPr>
          <w:rFonts w:hint="eastAsia"/>
          <w:b/>
          <w:bCs w:val="0"/>
          <w:color w:val="000000" w:themeColor="text1"/>
          <w:spacing w:val="6"/>
          <w:sz w:val="28"/>
          <w:szCs w:val="28"/>
        </w:rPr>
        <w:t>研</w:t>
      </w:r>
      <w:proofErr w:type="gramEnd"/>
      <w:r w:rsidR="00F71BA3" w:rsidRPr="00F41611">
        <w:rPr>
          <w:rFonts w:hint="eastAsia"/>
          <w:b/>
          <w:bCs w:val="0"/>
          <w:color w:val="000000" w:themeColor="text1"/>
          <w:spacing w:val="6"/>
          <w:sz w:val="28"/>
          <w:szCs w:val="28"/>
        </w:rPr>
        <w:t>謀改善，以提升執行成效</w:t>
      </w:r>
      <w:r w:rsidR="00960713" w:rsidRPr="00F41611">
        <w:rPr>
          <w:rFonts w:hint="eastAsia"/>
          <w:color w:val="000000" w:themeColor="text1"/>
          <w:spacing w:val="6"/>
          <w:sz w:val="28"/>
          <w:szCs w:val="28"/>
        </w:rPr>
        <w:t>：我國少子女化對策</w:t>
      </w:r>
      <w:proofErr w:type="gramStart"/>
      <w:r w:rsidR="00960713" w:rsidRPr="00F41611">
        <w:rPr>
          <w:rFonts w:hint="eastAsia"/>
          <w:color w:val="000000" w:themeColor="text1"/>
          <w:spacing w:val="6"/>
          <w:sz w:val="28"/>
          <w:szCs w:val="28"/>
        </w:rPr>
        <w:t>計畫列述</w:t>
      </w:r>
      <w:proofErr w:type="gramEnd"/>
      <w:r w:rsidR="00960713" w:rsidRPr="00F41611">
        <w:rPr>
          <w:rFonts w:hint="eastAsia"/>
          <w:color w:val="000000" w:themeColor="text1"/>
          <w:spacing w:val="6"/>
          <w:sz w:val="28"/>
          <w:szCs w:val="28"/>
        </w:rPr>
        <w:t>，國內低生育率與家庭育兒負擔沉重、平價優質托育服務不足等因素相關，該計畫</w:t>
      </w:r>
      <w:proofErr w:type="gramStart"/>
      <w:r w:rsidR="00960713" w:rsidRPr="00F41611">
        <w:rPr>
          <w:rFonts w:hint="eastAsia"/>
          <w:color w:val="000000" w:themeColor="text1"/>
          <w:spacing w:val="6"/>
          <w:sz w:val="28"/>
          <w:szCs w:val="28"/>
        </w:rPr>
        <w:t>爰</w:t>
      </w:r>
      <w:proofErr w:type="gramEnd"/>
      <w:r w:rsidR="00960713" w:rsidRPr="00F41611">
        <w:rPr>
          <w:rFonts w:hint="eastAsia"/>
          <w:color w:val="000000" w:themeColor="text1"/>
          <w:spacing w:val="6"/>
          <w:sz w:val="28"/>
          <w:szCs w:val="28"/>
        </w:rPr>
        <w:t>以減輕家長育兒費用負擔、持續加速照顧公共化、</w:t>
      </w:r>
      <w:proofErr w:type="gramStart"/>
      <w:r w:rsidR="00960713" w:rsidRPr="00F41611">
        <w:rPr>
          <w:rFonts w:hint="eastAsia"/>
          <w:color w:val="000000" w:themeColor="text1"/>
          <w:spacing w:val="6"/>
          <w:sz w:val="28"/>
          <w:szCs w:val="28"/>
        </w:rPr>
        <w:t>穩定托</w:t>
      </w:r>
      <w:proofErr w:type="gramEnd"/>
      <w:r w:rsidR="00960713" w:rsidRPr="00F41611">
        <w:rPr>
          <w:rFonts w:hint="eastAsia"/>
          <w:color w:val="000000" w:themeColor="text1"/>
          <w:spacing w:val="6"/>
          <w:sz w:val="28"/>
          <w:szCs w:val="28"/>
        </w:rPr>
        <w:t>育服務品質、提高</w:t>
      </w:r>
      <w:proofErr w:type="gramStart"/>
      <w:r w:rsidR="00960713" w:rsidRPr="00F41611">
        <w:rPr>
          <w:rFonts w:hint="eastAsia"/>
          <w:color w:val="000000" w:themeColor="text1"/>
          <w:spacing w:val="6"/>
          <w:sz w:val="28"/>
          <w:szCs w:val="28"/>
        </w:rPr>
        <w:t>家外托育</w:t>
      </w:r>
      <w:proofErr w:type="gramEnd"/>
      <w:r w:rsidR="00960713" w:rsidRPr="00F41611">
        <w:rPr>
          <w:rFonts w:hint="eastAsia"/>
          <w:color w:val="000000" w:themeColor="text1"/>
          <w:spacing w:val="6"/>
          <w:sz w:val="28"/>
          <w:szCs w:val="28"/>
        </w:rPr>
        <w:t>照顧使用率等為政策目標，由衛生福利部社會及家庭署（下稱社家署）推動0至</w:t>
      </w:r>
      <w:r w:rsidR="002E6009" w:rsidRPr="00F41611">
        <w:rPr>
          <w:rFonts w:hint="eastAsia"/>
          <w:color w:val="000000" w:themeColor="text1"/>
          <w:spacing w:val="6"/>
          <w:sz w:val="28"/>
          <w:szCs w:val="28"/>
        </w:rPr>
        <w:t>2歲（未滿）</w:t>
      </w:r>
      <w:r w:rsidR="00960713" w:rsidRPr="00F41611">
        <w:rPr>
          <w:rFonts w:hint="eastAsia"/>
          <w:color w:val="000000" w:themeColor="text1"/>
          <w:spacing w:val="6"/>
          <w:sz w:val="28"/>
          <w:szCs w:val="28"/>
        </w:rPr>
        <w:t>兒童之育兒津貼發放、擴大公共</w:t>
      </w:r>
      <w:proofErr w:type="gramStart"/>
      <w:r w:rsidR="00960713" w:rsidRPr="00F41611">
        <w:rPr>
          <w:rFonts w:hint="eastAsia"/>
          <w:color w:val="000000" w:themeColor="text1"/>
          <w:spacing w:val="6"/>
          <w:sz w:val="28"/>
          <w:szCs w:val="28"/>
        </w:rPr>
        <w:t>化托育量</w:t>
      </w:r>
      <w:proofErr w:type="gramEnd"/>
      <w:r w:rsidR="00960713" w:rsidRPr="00F41611">
        <w:rPr>
          <w:rFonts w:hint="eastAsia"/>
          <w:color w:val="000000" w:themeColor="text1"/>
          <w:spacing w:val="6"/>
          <w:sz w:val="28"/>
          <w:szCs w:val="28"/>
        </w:rPr>
        <w:t>、建置</w:t>
      </w:r>
      <w:proofErr w:type="gramStart"/>
      <w:r w:rsidR="00960713" w:rsidRPr="00F41611">
        <w:rPr>
          <w:rFonts w:hint="eastAsia"/>
          <w:color w:val="000000" w:themeColor="text1"/>
          <w:spacing w:val="6"/>
          <w:sz w:val="28"/>
          <w:szCs w:val="28"/>
        </w:rPr>
        <w:t>準</w:t>
      </w:r>
      <w:proofErr w:type="gramEnd"/>
      <w:r w:rsidR="00960713" w:rsidRPr="00F41611">
        <w:rPr>
          <w:rFonts w:hint="eastAsia"/>
          <w:color w:val="000000" w:themeColor="text1"/>
          <w:spacing w:val="6"/>
          <w:sz w:val="28"/>
          <w:szCs w:val="28"/>
        </w:rPr>
        <w:t>公共托育機制等照顧措施，並將未滿2歲幼兒家外</w:t>
      </w:r>
      <w:proofErr w:type="gramStart"/>
      <w:r w:rsidR="00960713" w:rsidRPr="00F41611">
        <w:rPr>
          <w:rFonts w:hint="eastAsia"/>
          <w:color w:val="000000" w:themeColor="text1"/>
          <w:spacing w:val="6"/>
          <w:sz w:val="28"/>
          <w:szCs w:val="28"/>
        </w:rPr>
        <w:t>送托率</w:t>
      </w:r>
      <w:proofErr w:type="gramEnd"/>
      <w:r w:rsidR="00960713" w:rsidRPr="00F41611">
        <w:rPr>
          <w:rFonts w:hint="eastAsia"/>
          <w:color w:val="000000" w:themeColor="text1"/>
          <w:spacing w:val="6"/>
          <w:sz w:val="28"/>
          <w:szCs w:val="28"/>
        </w:rPr>
        <w:t>（下稱家外送托率）納為績效指標。經查，據</w:t>
      </w:r>
      <w:proofErr w:type="gramStart"/>
      <w:r w:rsidR="00960713" w:rsidRPr="00F41611">
        <w:rPr>
          <w:rFonts w:hint="eastAsia"/>
          <w:color w:val="000000" w:themeColor="text1"/>
          <w:spacing w:val="6"/>
          <w:sz w:val="28"/>
          <w:szCs w:val="28"/>
        </w:rPr>
        <w:t>社家署</w:t>
      </w:r>
      <w:proofErr w:type="gramEnd"/>
      <w:r w:rsidR="00960713" w:rsidRPr="00F41611">
        <w:rPr>
          <w:rFonts w:hint="eastAsia"/>
          <w:color w:val="000000" w:themeColor="text1"/>
          <w:spacing w:val="6"/>
          <w:sz w:val="28"/>
          <w:szCs w:val="28"/>
        </w:rPr>
        <w:t>統計，家外</w:t>
      </w:r>
      <w:proofErr w:type="gramStart"/>
      <w:r w:rsidR="00960713" w:rsidRPr="00F41611">
        <w:rPr>
          <w:rFonts w:hint="eastAsia"/>
          <w:color w:val="000000" w:themeColor="text1"/>
          <w:spacing w:val="6"/>
          <w:sz w:val="28"/>
          <w:szCs w:val="28"/>
        </w:rPr>
        <w:t>送托率</w:t>
      </w:r>
      <w:proofErr w:type="gramEnd"/>
      <w:r w:rsidR="00960713" w:rsidRPr="00F41611">
        <w:rPr>
          <w:rFonts w:hint="eastAsia"/>
          <w:color w:val="000000" w:themeColor="text1"/>
          <w:spacing w:val="6"/>
          <w:sz w:val="28"/>
          <w:szCs w:val="28"/>
        </w:rPr>
        <w:t>由</w:t>
      </w:r>
      <w:proofErr w:type="gramStart"/>
      <w:r w:rsidR="00960713" w:rsidRPr="00F41611">
        <w:rPr>
          <w:rFonts w:hint="eastAsia"/>
          <w:color w:val="000000" w:themeColor="text1"/>
          <w:spacing w:val="6"/>
          <w:sz w:val="28"/>
          <w:szCs w:val="28"/>
        </w:rPr>
        <w:t>112</w:t>
      </w:r>
      <w:proofErr w:type="gramEnd"/>
      <w:r w:rsidR="00960713" w:rsidRPr="00F41611">
        <w:rPr>
          <w:rFonts w:hint="eastAsia"/>
          <w:color w:val="000000" w:themeColor="text1"/>
          <w:spacing w:val="6"/>
          <w:sz w:val="28"/>
          <w:szCs w:val="28"/>
        </w:rPr>
        <w:t>年度之22.97％，成長至</w:t>
      </w:r>
      <w:proofErr w:type="gramStart"/>
      <w:r w:rsidR="00960713" w:rsidRPr="00F41611">
        <w:rPr>
          <w:rFonts w:hint="eastAsia"/>
          <w:color w:val="000000" w:themeColor="text1"/>
          <w:spacing w:val="6"/>
          <w:sz w:val="28"/>
          <w:szCs w:val="28"/>
        </w:rPr>
        <w:t>113</w:t>
      </w:r>
      <w:proofErr w:type="gramEnd"/>
      <w:r w:rsidR="00960713" w:rsidRPr="00F41611">
        <w:rPr>
          <w:rFonts w:hint="eastAsia"/>
          <w:color w:val="000000" w:themeColor="text1"/>
          <w:spacing w:val="6"/>
          <w:sz w:val="28"/>
          <w:szCs w:val="28"/>
        </w:rPr>
        <w:t>年度之26.78％及</w:t>
      </w:r>
      <w:proofErr w:type="gramStart"/>
      <w:r w:rsidR="00960713" w:rsidRPr="00F41611">
        <w:rPr>
          <w:rFonts w:hint="eastAsia"/>
          <w:color w:val="000000" w:themeColor="text1"/>
          <w:spacing w:val="6"/>
          <w:sz w:val="28"/>
          <w:szCs w:val="28"/>
        </w:rPr>
        <w:t>114</w:t>
      </w:r>
      <w:proofErr w:type="gramEnd"/>
      <w:r w:rsidR="00960713" w:rsidRPr="00F41611">
        <w:rPr>
          <w:rFonts w:hint="eastAsia"/>
          <w:color w:val="000000" w:themeColor="text1"/>
          <w:spacing w:val="6"/>
          <w:sz w:val="28"/>
          <w:szCs w:val="28"/>
        </w:rPr>
        <w:t>年度之31.71％，並已達成各該年度目標值（圖3），惟依OECD網站公開家庭資料庫（Family Database）於2026年2月發布資料，其會員國2024年0至</w:t>
      </w:r>
      <w:r w:rsidR="002E6009" w:rsidRPr="00F41611">
        <w:rPr>
          <w:rFonts w:hint="eastAsia"/>
          <w:color w:val="000000" w:themeColor="text1"/>
          <w:spacing w:val="6"/>
          <w:sz w:val="28"/>
          <w:szCs w:val="28"/>
        </w:rPr>
        <w:t>2歲（未滿）</w:t>
      </w:r>
      <w:proofErr w:type="gramStart"/>
      <w:r w:rsidR="00960713" w:rsidRPr="00F41611">
        <w:rPr>
          <w:rFonts w:hint="eastAsia"/>
          <w:color w:val="000000" w:themeColor="text1"/>
          <w:spacing w:val="6"/>
          <w:sz w:val="28"/>
          <w:szCs w:val="28"/>
        </w:rPr>
        <w:t>兒童送托家</w:t>
      </w:r>
      <w:proofErr w:type="gramEnd"/>
      <w:r w:rsidR="00960713" w:rsidRPr="00F41611">
        <w:rPr>
          <w:rFonts w:hint="eastAsia"/>
          <w:color w:val="000000" w:themeColor="text1"/>
          <w:spacing w:val="6"/>
          <w:sz w:val="28"/>
          <w:szCs w:val="28"/>
        </w:rPr>
        <w:t>外照顧比率之平均值約為38％，相較之下，我國113及</w:t>
      </w:r>
      <w:proofErr w:type="gramStart"/>
      <w:r w:rsidR="00960713" w:rsidRPr="00F41611">
        <w:rPr>
          <w:rFonts w:hint="eastAsia"/>
          <w:color w:val="000000" w:themeColor="text1"/>
          <w:spacing w:val="6"/>
          <w:sz w:val="28"/>
          <w:szCs w:val="28"/>
        </w:rPr>
        <w:t>114</w:t>
      </w:r>
      <w:proofErr w:type="gramEnd"/>
      <w:r w:rsidR="00960713" w:rsidRPr="00F41611">
        <w:rPr>
          <w:rFonts w:hint="eastAsia"/>
          <w:color w:val="000000" w:themeColor="text1"/>
          <w:spacing w:val="6"/>
          <w:sz w:val="28"/>
          <w:szCs w:val="28"/>
        </w:rPr>
        <w:t>年度家外</w:t>
      </w:r>
      <w:proofErr w:type="gramStart"/>
      <w:r w:rsidR="00960713" w:rsidRPr="00F41611">
        <w:rPr>
          <w:rFonts w:hint="eastAsia"/>
          <w:color w:val="000000" w:themeColor="text1"/>
          <w:spacing w:val="6"/>
          <w:sz w:val="28"/>
          <w:szCs w:val="28"/>
        </w:rPr>
        <w:t>送托率</w:t>
      </w:r>
      <w:proofErr w:type="gramEnd"/>
      <w:r w:rsidR="00960713" w:rsidRPr="00F41611">
        <w:rPr>
          <w:rFonts w:hint="eastAsia"/>
          <w:color w:val="000000" w:themeColor="text1"/>
          <w:spacing w:val="6"/>
          <w:sz w:val="28"/>
          <w:szCs w:val="28"/>
        </w:rPr>
        <w:t>分別為26.78％、31.71％，仍低於前開OECD會員國平均值，顯示我國普及平價之公共托育服務推動情形尚有精進空間，且截至114年底止，仍有5個縣市政府轄內家外</w:t>
      </w:r>
      <w:proofErr w:type="gramStart"/>
      <w:r w:rsidR="00960713" w:rsidRPr="00F41611">
        <w:rPr>
          <w:rFonts w:hint="eastAsia"/>
          <w:color w:val="000000" w:themeColor="text1"/>
          <w:spacing w:val="6"/>
          <w:sz w:val="28"/>
          <w:szCs w:val="28"/>
        </w:rPr>
        <w:t>送托率</w:t>
      </w:r>
      <w:proofErr w:type="gramEnd"/>
      <w:r w:rsidR="00960713" w:rsidRPr="00F41611">
        <w:rPr>
          <w:rFonts w:hint="eastAsia"/>
          <w:color w:val="000000" w:themeColor="text1"/>
          <w:spacing w:val="6"/>
          <w:sz w:val="28"/>
          <w:szCs w:val="28"/>
        </w:rPr>
        <w:t>未及</w:t>
      </w:r>
      <w:proofErr w:type="gramStart"/>
      <w:r w:rsidR="00960713" w:rsidRPr="00F41611">
        <w:rPr>
          <w:rFonts w:hint="eastAsia"/>
          <w:color w:val="000000" w:themeColor="text1"/>
          <w:spacing w:val="6"/>
          <w:sz w:val="28"/>
          <w:szCs w:val="28"/>
        </w:rPr>
        <w:t>2成</w:t>
      </w:r>
      <w:proofErr w:type="gramEnd"/>
      <w:r w:rsidR="00960713" w:rsidRPr="00F41611">
        <w:rPr>
          <w:rFonts w:hint="eastAsia"/>
          <w:color w:val="000000" w:themeColor="text1"/>
          <w:spacing w:val="6"/>
          <w:sz w:val="28"/>
          <w:szCs w:val="28"/>
        </w:rPr>
        <w:t>，區域資源之布建及服務可近性亦有提升空間。為協助家長兼顧就業與育兒需求，經函</w:t>
      </w:r>
      <w:proofErr w:type="gramStart"/>
      <w:r w:rsidR="00960713" w:rsidRPr="00F41611">
        <w:rPr>
          <w:rFonts w:hint="eastAsia"/>
          <w:color w:val="000000" w:themeColor="text1"/>
          <w:spacing w:val="6"/>
          <w:sz w:val="28"/>
          <w:szCs w:val="28"/>
        </w:rPr>
        <w:t>請社家署研</w:t>
      </w:r>
      <w:proofErr w:type="gramEnd"/>
      <w:r w:rsidR="00960713" w:rsidRPr="00F41611">
        <w:rPr>
          <w:rFonts w:hint="eastAsia"/>
          <w:color w:val="000000" w:themeColor="text1"/>
          <w:spacing w:val="6"/>
          <w:sz w:val="28"/>
          <w:szCs w:val="28"/>
        </w:rPr>
        <w:t>謀改善，以提升執行成效</w:t>
      </w:r>
      <w:r w:rsidR="005623C4" w:rsidRPr="00F41611">
        <w:rPr>
          <w:rFonts w:hint="eastAsia"/>
          <w:color w:val="000000" w:themeColor="text1"/>
          <w:spacing w:val="6"/>
          <w:sz w:val="28"/>
          <w:szCs w:val="28"/>
        </w:rPr>
        <w:t>。</w:t>
      </w:r>
      <w:proofErr w:type="gramStart"/>
      <w:r w:rsidR="002E6009" w:rsidRPr="00F41611">
        <w:rPr>
          <w:rFonts w:hAnsi="標楷體" w:cs="全字庫正楷體" w:hint="eastAsia"/>
          <w:bCs w:val="0"/>
          <w:color w:val="000000" w:themeColor="text1"/>
          <w:spacing w:val="6"/>
          <w:kern w:val="0"/>
          <w:sz w:val="28"/>
          <w:szCs w:val="28"/>
        </w:rPr>
        <w:t>【</w:t>
      </w:r>
      <w:proofErr w:type="gramEnd"/>
      <w:r w:rsidR="002E6009" w:rsidRPr="00F41611">
        <w:rPr>
          <w:rFonts w:hAnsi="標楷體" w:cs="全字庫正楷體" w:hint="eastAsia"/>
          <w:bCs w:val="0"/>
          <w:color w:val="000000" w:themeColor="text1"/>
          <w:spacing w:val="6"/>
          <w:kern w:val="0"/>
          <w:sz w:val="28"/>
          <w:szCs w:val="28"/>
        </w:rPr>
        <w:t>詳總決算審核報告</w:t>
      </w:r>
      <w:proofErr w:type="gramStart"/>
      <w:r w:rsidR="002E6009" w:rsidRPr="00F41611">
        <w:rPr>
          <w:rFonts w:hAnsi="標楷體" w:cs="全字庫正楷體" w:hint="eastAsia"/>
          <w:bCs w:val="0"/>
          <w:color w:val="000000" w:themeColor="text1"/>
          <w:spacing w:val="6"/>
          <w:kern w:val="0"/>
          <w:sz w:val="28"/>
          <w:szCs w:val="28"/>
        </w:rPr>
        <w:t>第2冊丙</w:t>
      </w:r>
      <w:proofErr w:type="gramEnd"/>
      <w:r w:rsidR="002E6009" w:rsidRPr="00F41611">
        <w:rPr>
          <w:rFonts w:hAnsi="標楷體" w:cs="全字庫正楷體" w:hint="eastAsia"/>
          <w:bCs w:val="0"/>
          <w:color w:val="000000" w:themeColor="text1"/>
          <w:spacing w:val="6"/>
          <w:kern w:val="0"/>
          <w:sz w:val="28"/>
          <w:szCs w:val="28"/>
        </w:rPr>
        <w:t>、拾柒、衛生福利部主管項下重要審核意見（三）4.】</w:t>
      </w:r>
    </w:p>
    <w:p w14:paraId="75F49F54" w14:textId="60AA61B1" w:rsidR="00E420B7" w:rsidRPr="00E91B0E" w:rsidRDefault="00E420B7" w:rsidP="00987C76">
      <w:pPr>
        <w:overflowPunct w:val="0"/>
        <w:adjustRightInd w:val="0"/>
        <w:snapToGrid w:val="0"/>
        <w:spacing w:beforeLines="50" w:before="180" w:afterLines="20" w:after="72" w:line="480" w:lineRule="exact"/>
        <w:ind w:firstLineChars="200" w:firstLine="641"/>
        <w:jc w:val="both"/>
        <w:outlineLvl w:val="2"/>
        <w:rPr>
          <w:rFonts w:ascii="標楷體" w:eastAsia="標楷體" w:hAnsi="標楷體" w:cs="全字庫正楷體"/>
          <w:b/>
          <w:color w:val="000000" w:themeColor="text1"/>
          <w:sz w:val="32"/>
          <w:szCs w:val="32"/>
        </w:rPr>
      </w:pPr>
      <w:r w:rsidRPr="00E91B0E">
        <w:rPr>
          <w:rFonts w:ascii="標楷體" w:eastAsia="標楷體" w:hAnsi="標楷體" w:cs="全字庫正楷體" w:hint="eastAsia"/>
          <w:b/>
          <w:color w:val="000000" w:themeColor="text1"/>
          <w:sz w:val="32"/>
          <w:szCs w:val="32"/>
        </w:rPr>
        <w:lastRenderedPageBreak/>
        <w:t>（七）　環境、能源與科技面向</w:t>
      </w:r>
    </w:p>
    <w:p w14:paraId="26AFFA67" w14:textId="69BF656F" w:rsidR="00601D05" w:rsidRPr="00E91B0E" w:rsidRDefault="00601D05" w:rsidP="00987C76">
      <w:pPr>
        <w:pStyle w:val="1"/>
        <w:overflowPunct w:val="0"/>
        <w:snapToGrid w:val="0"/>
        <w:spacing w:line="500" w:lineRule="exact"/>
        <w:ind w:firstLine="1261"/>
        <w:outlineLvl w:val="3"/>
        <w:rPr>
          <w:rFonts w:hAnsi="標楷體" w:cs="全字庫正楷體"/>
          <w:bCs w:val="0"/>
          <w:color w:val="000000" w:themeColor="text1"/>
          <w:kern w:val="0"/>
          <w:sz w:val="28"/>
          <w:szCs w:val="28"/>
        </w:rPr>
      </w:pPr>
      <w:r w:rsidRPr="00E91B0E">
        <w:rPr>
          <w:rFonts w:hAnsi="標楷體" w:cs="全字庫正楷體" w:hint="eastAsia"/>
          <w:b/>
          <w:bCs w:val="0"/>
          <w:color w:val="000000" w:themeColor="text1"/>
          <w:kern w:val="28"/>
          <w:sz w:val="28"/>
          <w:szCs w:val="32"/>
        </w:rPr>
        <w:t xml:space="preserve">1.　</w:t>
      </w:r>
      <w:r w:rsidR="00CA5798" w:rsidRPr="00E91B0E">
        <w:rPr>
          <w:rFonts w:hint="eastAsia"/>
          <w:b/>
          <w:bCs w:val="0"/>
          <w:color w:val="000000" w:themeColor="text1"/>
          <w:sz w:val="28"/>
          <w:szCs w:val="28"/>
        </w:rPr>
        <w:t>各機關場館性別友善空間改善已具成效，惟部分已完工場域之設施配置未符</w:t>
      </w:r>
      <w:r w:rsidR="00CA5798" w:rsidRPr="00D879FA">
        <w:rPr>
          <w:rFonts w:hint="eastAsia"/>
          <w:b/>
          <w:bCs w:val="0"/>
          <w:color w:val="000000" w:themeColor="text1"/>
          <w:sz w:val="28"/>
          <w:szCs w:val="28"/>
        </w:rPr>
        <w:t>相關規範，或空間滿意度調查結果及問卷設計方式尚有精進空間，允宜督促檢討改善，以打造更加優質友善性別空間</w:t>
      </w:r>
      <w:r w:rsidR="00CA5798" w:rsidRPr="00D879FA">
        <w:rPr>
          <w:rFonts w:hAnsi="標楷體" w:cs="全字庫正楷體" w:hint="eastAsia"/>
          <w:b/>
          <w:color w:val="000000" w:themeColor="text1"/>
          <w:sz w:val="28"/>
          <w:szCs w:val="28"/>
        </w:rPr>
        <w:t>：</w:t>
      </w:r>
      <w:r w:rsidR="00CA5798" w:rsidRPr="00D879FA">
        <w:rPr>
          <w:rFonts w:hint="eastAsia"/>
          <w:color w:val="000000" w:themeColor="text1"/>
          <w:sz w:val="28"/>
          <w:szCs w:val="28"/>
        </w:rPr>
        <w:t>行政院</w:t>
      </w:r>
      <w:proofErr w:type="gramStart"/>
      <w:r w:rsidR="00CA5798" w:rsidRPr="00D879FA">
        <w:rPr>
          <w:rFonts w:hint="eastAsia"/>
          <w:color w:val="000000" w:themeColor="text1"/>
          <w:sz w:val="28"/>
          <w:szCs w:val="28"/>
        </w:rPr>
        <w:t>鑑</w:t>
      </w:r>
      <w:proofErr w:type="gramEnd"/>
      <w:r w:rsidR="00CA5798" w:rsidRPr="00D879FA">
        <w:rPr>
          <w:rFonts w:hint="eastAsia"/>
          <w:color w:val="000000" w:themeColor="text1"/>
          <w:sz w:val="28"/>
          <w:szCs w:val="28"/>
        </w:rPr>
        <w:t>於</w:t>
      </w:r>
      <w:r w:rsidR="00CA5798" w:rsidRPr="00D879FA">
        <w:rPr>
          <w:color w:val="000000" w:themeColor="text1"/>
          <w:sz w:val="28"/>
          <w:szCs w:val="28"/>
        </w:rPr>
        <w:t>現</w:t>
      </w:r>
      <w:r w:rsidR="00CA5798" w:rsidRPr="00D879FA">
        <w:rPr>
          <w:rFonts w:hint="eastAsia"/>
          <w:color w:val="000000" w:themeColor="text1"/>
          <w:sz w:val="28"/>
          <w:szCs w:val="28"/>
        </w:rPr>
        <w:t>行</w:t>
      </w:r>
      <w:r w:rsidR="00CA5798" w:rsidRPr="00D879FA">
        <w:rPr>
          <w:color w:val="000000" w:themeColor="text1"/>
          <w:sz w:val="28"/>
          <w:szCs w:val="28"/>
        </w:rPr>
        <w:t>公共空間未</w:t>
      </w:r>
      <w:r w:rsidR="00CA5798" w:rsidRPr="00D879FA">
        <w:rPr>
          <w:rFonts w:hint="eastAsia"/>
          <w:color w:val="000000" w:themeColor="text1"/>
          <w:sz w:val="28"/>
          <w:szCs w:val="28"/>
        </w:rPr>
        <w:t>盡充分</w:t>
      </w:r>
      <w:r w:rsidR="00CA5798" w:rsidRPr="00D879FA">
        <w:rPr>
          <w:color w:val="000000" w:themeColor="text1"/>
          <w:sz w:val="28"/>
          <w:szCs w:val="28"/>
        </w:rPr>
        <w:t>回應多元性別者之使用權益</w:t>
      </w:r>
      <w:r w:rsidR="00CA5798" w:rsidRPr="00D879FA">
        <w:rPr>
          <w:rFonts w:hint="eastAsia"/>
          <w:color w:val="000000" w:themeColor="text1"/>
          <w:sz w:val="28"/>
          <w:szCs w:val="28"/>
        </w:rPr>
        <w:t>及</w:t>
      </w:r>
      <w:r w:rsidR="00CA5798" w:rsidRPr="00D879FA">
        <w:rPr>
          <w:color w:val="000000" w:themeColor="text1"/>
          <w:sz w:val="28"/>
          <w:szCs w:val="28"/>
        </w:rPr>
        <w:t>不同性別需求</w:t>
      </w:r>
      <w:r w:rsidR="00CA5798" w:rsidRPr="00D879FA">
        <w:rPr>
          <w:rFonts w:hint="eastAsia"/>
          <w:color w:val="000000" w:themeColor="text1"/>
          <w:sz w:val="28"/>
          <w:szCs w:val="28"/>
        </w:rPr>
        <w:t>，</w:t>
      </w:r>
      <w:proofErr w:type="gramStart"/>
      <w:r w:rsidR="00CA5798" w:rsidRPr="00D879FA">
        <w:rPr>
          <w:rFonts w:hint="eastAsia"/>
          <w:color w:val="000000" w:themeColor="text1"/>
          <w:sz w:val="28"/>
          <w:szCs w:val="28"/>
        </w:rPr>
        <w:t>爰</w:t>
      </w:r>
      <w:proofErr w:type="gramEnd"/>
      <w:r w:rsidR="00CA5798" w:rsidRPr="00D879FA">
        <w:rPr>
          <w:rFonts w:hint="eastAsia"/>
          <w:color w:val="000000" w:themeColor="text1"/>
          <w:sz w:val="28"/>
          <w:szCs w:val="28"/>
        </w:rPr>
        <w:t>將「</w:t>
      </w:r>
      <w:r w:rsidR="00CA5798" w:rsidRPr="00D879FA">
        <w:rPr>
          <w:color w:val="000000" w:themeColor="text1"/>
          <w:sz w:val="28"/>
          <w:szCs w:val="28"/>
        </w:rPr>
        <w:t>打造具性別觀點的環境空間</w:t>
      </w:r>
      <w:r w:rsidR="00CA5798" w:rsidRPr="00D879FA">
        <w:rPr>
          <w:rFonts w:hint="eastAsia"/>
          <w:color w:val="000000" w:themeColor="text1"/>
          <w:sz w:val="28"/>
          <w:szCs w:val="28"/>
        </w:rPr>
        <w:t>」列</w:t>
      </w:r>
      <w:r w:rsidR="00B033AC" w:rsidRPr="00D879FA">
        <w:rPr>
          <w:rFonts w:hint="eastAsia"/>
          <w:color w:val="000000" w:themeColor="text1"/>
          <w:sz w:val="28"/>
          <w:szCs w:val="28"/>
        </w:rPr>
        <w:t>為</w:t>
      </w:r>
      <w:r w:rsidR="00CA5798" w:rsidRPr="00D879FA">
        <w:rPr>
          <w:color w:val="000000" w:themeColor="text1"/>
          <w:sz w:val="28"/>
          <w:szCs w:val="28"/>
        </w:rPr>
        <w:t>111</w:t>
      </w:r>
      <w:r w:rsidR="00CA5798" w:rsidRPr="00D879FA">
        <w:rPr>
          <w:rFonts w:hint="eastAsia"/>
          <w:color w:val="000000" w:themeColor="text1"/>
          <w:sz w:val="28"/>
          <w:szCs w:val="28"/>
        </w:rPr>
        <w:t>至</w:t>
      </w:r>
      <w:r w:rsidR="00CA5798" w:rsidRPr="00D879FA">
        <w:rPr>
          <w:color w:val="000000" w:themeColor="text1"/>
          <w:sz w:val="28"/>
          <w:szCs w:val="28"/>
        </w:rPr>
        <w:t>114年</w:t>
      </w:r>
      <w:r w:rsidR="00CA5798" w:rsidRPr="00D879FA">
        <w:rPr>
          <w:rFonts w:hint="eastAsia"/>
          <w:color w:val="000000" w:themeColor="text1"/>
          <w:sz w:val="28"/>
          <w:szCs w:val="28"/>
        </w:rPr>
        <w:t>院層級性別平等重要議題，並</w:t>
      </w:r>
      <w:proofErr w:type="gramStart"/>
      <w:r w:rsidR="00CA5798" w:rsidRPr="00D879FA">
        <w:rPr>
          <w:rFonts w:hint="eastAsia"/>
          <w:color w:val="000000" w:themeColor="text1"/>
          <w:sz w:val="28"/>
          <w:szCs w:val="28"/>
        </w:rPr>
        <w:t>研</w:t>
      </w:r>
      <w:proofErr w:type="gramEnd"/>
      <w:r w:rsidR="00CA5798" w:rsidRPr="00D879FA">
        <w:rPr>
          <w:rFonts w:hint="eastAsia"/>
          <w:color w:val="000000" w:themeColor="text1"/>
          <w:sz w:val="28"/>
          <w:szCs w:val="28"/>
        </w:rPr>
        <w:t>訂</w:t>
      </w:r>
      <w:r w:rsidR="00CA5798" w:rsidRPr="00D879FA">
        <w:rPr>
          <w:color w:val="000000" w:themeColor="text1"/>
          <w:sz w:val="28"/>
          <w:szCs w:val="28"/>
        </w:rPr>
        <w:t>「</w:t>
      </w:r>
      <w:r w:rsidR="00CA5798" w:rsidRPr="00D879FA">
        <w:rPr>
          <w:rFonts w:hint="eastAsia"/>
          <w:color w:val="000000" w:themeColor="text1"/>
          <w:sz w:val="28"/>
          <w:szCs w:val="28"/>
        </w:rPr>
        <w:t>114年底</w:t>
      </w:r>
      <w:r w:rsidR="00CA5798" w:rsidRPr="00D879FA">
        <w:rPr>
          <w:color w:val="000000" w:themeColor="text1"/>
          <w:sz w:val="28"/>
          <w:szCs w:val="28"/>
        </w:rPr>
        <w:t>各機關場館性別友善空間改善比率達30％」</w:t>
      </w:r>
      <w:r w:rsidR="00CA5798" w:rsidRPr="00D879FA">
        <w:rPr>
          <w:rFonts w:hint="eastAsia"/>
          <w:color w:val="000000" w:themeColor="text1"/>
          <w:sz w:val="28"/>
          <w:szCs w:val="28"/>
        </w:rPr>
        <w:t>之關鍵績</w:t>
      </w:r>
      <w:r w:rsidR="00CA5798" w:rsidRPr="00D879FA">
        <w:rPr>
          <w:rFonts w:hAnsi="標楷體" w:cs="全字庫正楷體" w:hint="eastAsia"/>
          <w:color w:val="000000" w:themeColor="text1"/>
          <w:sz w:val="28"/>
          <w:szCs w:val="28"/>
        </w:rPr>
        <w:t>效指標，由內政部等11個部會納入性別平等推動計畫，逐年列管</w:t>
      </w:r>
      <w:r w:rsidR="00CA5798" w:rsidRPr="00D879FA">
        <w:rPr>
          <w:rFonts w:hAnsi="標楷體" w:cs="全字庫正楷體"/>
          <w:color w:val="000000" w:themeColor="text1"/>
          <w:sz w:val="28"/>
          <w:szCs w:val="28"/>
        </w:rPr>
        <w:t>辦理</w:t>
      </w:r>
      <w:r w:rsidR="00CA5798" w:rsidRPr="00D879FA">
        <w:rPr>
          <w:rFonts w:hAnsi="標楷體" w:cs="全字庫正楷體" w:hint="eastAsia"/>
          <w:color w:val="000000" w:themeColor="text1"/>
          <w:sz w:val="28"/>
          <w:szCs w:val="28"/>
        </w:rPr>
        <w:t>空間性別友善性改善及滿意度調查作業。截至114年底止，除客家委員會因補助案未及發包，致改善場域數量未達目標值外，其餘各部會皆已達成</w:t>
      </w:r>
      <w:r w:rsidR="00CA5798" w:rsidRPr="00D879FA">
        <w:rPr>
          <w:rFonts w:hAnsi="標楷體" w:cs="全字庫正楷體"/>
          <w:color w:val="000000" w:themeColor="text1"/>
          <w:sz w:val="28"/>
          <w:szCs w:val="28"/>
        </w:rPr>
        <w:t>關鍵績效</w:t>
      </w:r>
      <w:r w:rsidR="00CA5798" w:rsidRPr="00D879FA">
        <w:rPr>
          <w:rFonts w:hAnsi="標楷體" w:cs="全字庫正楷體" w:hint="eastAsia"/>
          <w:color w:val="000000" w:themeColor="text1"/>
          <w:sz w:val="28"/>
          <w:szCs w:val="28"/>
        </w:rPr>
        <w:t>目標。</w:t>
      </w:r>
      <w:r w:rsidR="007B7FA6" w:rsidRPr="00D879FA">
        <w:rPr>
          <w:rFonts w:hAnsi="標楷體" w:cs="全字庫正楷體" w:hint="eastAsia"/>
          <w:color w:val="000000" w:themeColor="text1"/>
          <w:sz w:val="28"/>
          <w:szCs w:val="28"/>
        </w:rPr>
        <w:t>經查</w:t>
      </w:r>
      <w:r w:rsidR="00CA5798" w:rsidRPr="00D879FA">
        <w:rPr>
          <w:rFonts w:hAnsi="標楷體" w:cs="全字庫正楷體" w:hint="eastAsia"/>
          <w:color w:val="000000" w:themeColor="text1"/>
          <w:sz w:val="28"/>
          <w:szCs w:val="28"/>
        </w:rPr>
        <w:t>部分場館</w:t>
      </w:r>
      <w:r w:rsidR="00CA5798" w:rsidRPr="00E91B0E">
        <w:rPr>
          <w:rFonts w:hAnsi="標楷體" w:cs="全字庫正楷體" w:hint="eastAsia"/>
          <w:color w:val="000000" w:themeColor="text1"/>
          <w:sz w:val="28"/>
          <w:szCs w:val="28"/>
        </w:rPr>
        <w:t>雖於111至114年間陸續完成性別友善空間改善工程並認列執行成果，惟設置內容仍</w:t>
      </w:r>
      <w:r w:rsidR="00CA5798" w:rsidRPr="00E91B0E">
        <w:rPr>
          <w:rFonts w:hAnsi="標楷體" w:cs="全字庫正楷體"/>
          <w:color w:val="000000" w:themeColor="text1"/>
          <w:sz w:val="28"/>
          <w:szCs w:val="28"/>
        </w:rPr>
        <w:t>未盡符合</w:t>
      </w:r>
      <w:bookmarkStart w:id="5" w:name="_Hlk230267831"/>
      <w:r w:rsidR="00CA5798" w:rsidRPr="00E91B0E">
        <w:rPr>
          <w:rFonts w:hAnsi="標楷體" w:cs="全字庫正楷體"/>
          <w:color w:val="000000" w:themeColor="text1"/>
          <w:sz w:val="28"/>
          <w:szCs w:val="28"/>
        </w:rPr>
        <w:t>「</w:t>
      </w:r>
      <w:r w:rsidR="00CA5798" w:rsidRPr="00E91B0E">
        <w:rPr>
          <w:rFonts w:hAnsi="標楷體" w:cs="全字庫正楷體" w:hint="eastAsia"/>
          <w:color w:val="000000" w:themeColor="text1"/>
          <w:sz w:val="28"/>
          <w:szCs w:val="28"/>
        </w:rPr>
        <w:t>公共場所親子廁所盥洗室設置辦法</w:t>
      </w:r>
      <w:r w:rsidR="00CA5798" w:rsidRPr="00E91B0E">
        <w:rPr>
          <w:rFonts w:hAnsi="標楷體" w:cs="全字庫正楷體"/>
          <w:color w:val="000000" w:themeColor="text1"/>
          <w:sz w:val="28"/>
          <w:szCs w:val="28"/>
        </w:rPr>
        <w:t>」</w:t>
      </w:r>
      <w:r w:rsidR="00CA5798" w:rsidRPr="00E91B0E">
        <w:rPr>
          <w:rFonts w:hAnsi="標楷體" w:cs="全字庫正楷體" w:hint="eastAsia"/>
          <w:color w:val="000000" w:themeColor="text1"/>
          <w:sz w:val="28"/>
          <w:szCs w:val="28"/>
        </w:rPr>
        <w:t>、</w:t>
      </w:r>
      <w:r w:rsidR="00CA5798" w:rsidRPr="00E91B0E">
        <w:rPr>
          <w:rFonts w:hAnsi="標楷體" w:cs="全字庫正楷體"/>
          <w:color w:val="000000" w:themeColor="text1"/>
          <w:sz w:val="28"/>
          <w:szCs w:val="28"/>
        </w:rPr>
        <w:t>「內政部性別友善廁所設計手冊之研究」</w:t>
      </w:r>
      <w:bookmarkEnd w:id="5"/>
      <w:r w:rsidR="00CA5798" w:rsidRPr="00E91B0E">
        <w:rPr>
          <w:rFonts w:hAnsi="標楷體" w:cs="全字庫正楷體" w:hint="eastAsia"/>
          <w:color w:val="000000" w:themeColor="text1"/>
          <w:sz w:val="28"/>
          <w:szCs w:val="28"/>
        </w:rPr>
        <w:t>或</w:t>
      </w:r>
      <w:r w:rsidR="00CA5798" w:rsidRPr="00E91B0E">
        <w:rPr>
          <w:rFonts w:hAnsi="標楷體" w:cs="全字庫正楷體"/>
          <w:color w:val="000000" w:themeColor="text1"/>
          <w:sz w:val="28"/>
          <w:szCs w:val="28"/>
        </w:rPr>
        <w:t>「</w:t>
      </w:r>
      <w:r w:rsidR="00CA5798" w:rsidRPr="00E91B0E">
        <w:rPr>
          <w:rFonts w:hAnsi="標楷體" w:cs="全字庫正楷體" w:hint="eastAsia"/>
          <w:color w:val="000000" w:themeColor="text1"/>
          <w:sz w:val="28"/>
          <w:szCs w:val="28"/>
        </w:rPr>
        <w:t>內政部公共建築物衛生設備設計手冊</w:t>
      </w:r>
      <w:r w:rsidR="00CA5798" w:rsidRPr="00E91B0E">
        <w:rPr>
          <w:rFonts w:hAnsi="標楷體" w:cs="全字庫正楷體"/>
          <w:color w:val="000000" w:themeColor="text1"/>
          <w:sz w:val="28"/>
          <w:szCs w:val="28"/>
        </w:rPr>
        <w:t>」</w:t>
      </w:r>
      <w:r w:rsidR="00CA5798" w:rsidRPr="00E91B0E">
        <w:rPr>
          <w:rFonts w:hAnsi="標楷體" w:cs="全字庫正楷體" w:hint="eastAsia"/>
          <w:color w:val="000000" w:themeColor="text1"/>
          <w:sz w:val="28"/>
          <w:szCs w:val="28"/>
        </w:rPr>
        <w:t>等</w:t>
      </w:r>
      <w:r w:rsidR="00CA5798" w:rsidRPr="00E91B0E">
        <w:rPr>
          <w:rFonts w:hAnsi="標楷體" w:cs="全字庫正楷體"/>
          <w:color w:val="000000" w:themeColor="text1"/>
          <w:sz w:val="28"/>
          <w:szCs w:val="28"/>
        </w:rPr>
        <w:t>相關指引規範</w:t>
      </w:r>
      <w:r w:rsidR="00CA5798" w:rsidRPr="00E91B0E">
        <w:rPr>
          <w:rFonts w:hAnsi="標楷體" w:cs="全字庫正楷體" w:hint="eastAsia"/>
          <w:color w:val="000000" w:themeColor="text1"/>
          <w:sz w:val="28"/>
          <w:szCs w:val="28"/>
        </w:rPr>
        <w:t>；另部分場館性別友善性滿意度</w:t>
      </w:r>
      <w:r w:rsidR="00CA5798" w:rsidRPr="00E91B0E">
        <w:rPr>
          <w:rFonts w:hAnsi="標楷體" w:cs="全字庫正楷體"/>
          <w:color w:val="000000" w:themeColor="text1"/>
          <w:sz w:val="28"/>
          <w:szCs w:val="28"/>
        </w:rPr>
        <w:t>問卷內容</w:t>
      </w:r>
      <w:r w:rsidR="00CA5798" w:rsidRPr="00E91B0E">
        <w:rPr>
          <w:rFonts w:hAnsi="標楷體" w:cs="全字庫正楷體" w:hint="eastAsia"/>
          <w:color w:val="000000" w:themeColor="text1"/>
          <w:sz w:val="28"/>
          <w:szCs w:val="28"/>
        </w:rPr>
        <w:t>設計</w:t>
      </w:r>
      <w:r w:rsidR="00CA5798" w:rsidRPr="00E91B0E">
        <w:rPr>
          <w:rFonts w:hAnsi="標楷體" w:cs="全字庫正楷體"/>
          <w:color w:val="000000" w:themeColor="text1"/>
          <w:sz w:val="28"/>
          <w:szCs w:val="28"/>
        </w:rPr>
        <w:t>過於簡略，或未蒐集受訪者年齡、性別、身分別等基本資料；部分場館雖已蒐集受訪者身分別資料，惟未進一步分析不同族群使用者，尤其身心障礙者、高齡者及育兒家庭等不利處境者之滿意度差異情形；另有部</w:t>
      </w:r>
      <w:proofErr w:type="gramStart"/>
      <w:r w:rsidR="00CA5798" w:rsidRPr="00E91B0E">
        <w:rPr>
          <w:rFonts w:hAnsi="標楷體" w:cs="全字庫正楷體"/>
          <w:color w:val="000000" w:themeColor="text1"/>
          <w:sz w:val="28"/>
          <w:szCs w:val="28"/>
        </w:rPr>
        <w:t>分場館僅統計</w:t>
      </w:r>
      <w:proofErr w:type="gramEnd"/>
      <w:r w:rsidR="00CA5798" w:rsidRPr="00E91B0E">
        <w:rPr>
          <w:rFonts w:hAnsi="標楷體" w:cs="全字庫正楷體"/>
          <w:color w:val="000000" w:themeColor="text1"/>
          <w:sz w:val="28"/>
          <w:szCs w:val="28"/>
        </w:rPr>
        <w:t>整體滿意比例，未揭露不滿意或待改善項目</w:t>
      </w:r>
      <w:r w:rsidR="00CA5798" w:rsidRPr="00E91B0E">
        <w:rPr>
          <w:rFonts w:hAnsi="標楷體" w:cs="全字庫正楷體" w:hint="eastAsia"/>
          <w:color w:val="000000" w:themeColor="text1"/>
          <w:sz w:val="28"/>
          <w:szCs w:val="28"/>
        </w:rPr>
        <w:t>，</w:t>
      </w:r>
      <w:r w:rsidR="00CA5798" w:rsidRPr="00E91B0E">
        <w:rPr>
          <w:rFonts w:hAnsi="標楷體" w:cs="全字庫正楷體"/>
          <w:color w:val="000000" w:themeColor="text1"/>
          <w:sz w:val="28"/>
          <w:szCs w:val="28"/>
        </w:rPr>
        <w:t>不利作為後續精進性別友善空間措施之</w:t>
      </w:r>
      <w:proofErr w:type="gramStart"/>
      <w:r w:rsidR="00CA5798" w:rsidRPr="00E91B0E">
        <w:rPr>
          <w:rFonts w:hAnsi="標楷體" w:cs="全字庫正楷體"/>
          <w:color w:val="000000" w:themeColor="text1"/>
          <w:sz w:val="28"/>
          <w:szCs w:val="28"/>
        </w:rPr>
        <w:t>參據</w:t>
      </w:r>
      <w:r w:rsidR="00CA5798" w:rsidRPr="00E91B0E">
        <w:rPr>
          <w:rFonts w:hAnsi="標楷體" w:cs="全字庫正楷體" w:hint="eastAsia"/>
          <w:color w:val="000000" w:themeColor="text1"/>
          <w:sz w:val="28"/>
          <w:szCs w:val="28"/>
        </w:rPr>
        <w:t>等</w:t>
      </w:r>
      <w:proofErr w:type="gramEnd"/>
      <w:r w:rsidR="00CA5798" w:rsidRPr="00E91B0E">
        <w:rPr>
          <w:rFonts w:hAnsi="標楷體" w:cs="全字庫正楷體" w:hint="eastAsia"/>
          <w:color w:val="000000" w:themeColor="text1"/>
          <w:sz w:val="28"/>
          <w:szCs w:val="28"/>
        </w:rPr>
        <w:t>，經函請行政院督促相關部會除</w:t>
      </w:r>
      <w:proofErr w:type="gramStart"/>
      <w:r w:rsidR="00CA5798" w:rsidRPr="00E91B0E">
        <w:rPr>
          <w:rFonts w:hAnsi="標楷體" w:cs="全字庫正楷體" w:hint="eastAsia"/>
          <w:color w:val="000000" w:themeColor="text1"/>
          <w:sz w:val="28"/>
          <w:szCs w:val="28"/>
        </w:rPr>
        <w:t>賡</w:t>
      </w:r>
      <w:proofErr w:type="gramEnd"/>
      <w:r w:rsidR="00CA5798" w:rsidRPr="00E91B0E">
        <w:rPr>
          <w:rFonts w:hAnsi="標楷體" w:cs="全字庫正楷體" w:hint="eastAsia"/>
          <w:color w:val="000000" w:themeColor="text1"/>
          <w:sz w:val="28"/>
          <w:szCs w:val="28"/>
        </w:rPr>
        <w:t>續提升改善場域數量外，並應兼顧設施設計品質及使用友善性，透過完善調查機制掌握不同性別及不利處境者需求，作為資源配置及設施</w:t>
      </w:r>
      <w:proofErr w:type="gramStart"/>
      <w:r w:rsidR="00CA5798" w:rsidRPr="00E91B0E">
        <w:rPr>
          <w:rFonts w:hAnsi="標楷體" w:cs="全字庫正楷體" w:hint="eastAsia"/>
          <w:color w:val="000000" w:themeColor="text1"/>
          <w:sz w:val="28"/>
          <w:szCs w:val="28"/>
        </w:rPr>
        <w:t>優化參據</w:t>
      </w:r>
      <w:proofErr w:type="gramEnd"/>
      <w:r w:rsidR="00CA5798" w:rsidRPr="00E91B0E">
        <w:rPr>
          <w:rFonts w:hAnsi="標楷體" w:cs="全字庫正楷體" w:hint="eastAsia"/>
          <w:color w:val="000000" w:themeColor="text1"/>
          <w:sz w:val="28"/>
          <w:szCs w:val="28"/>
        </w:rPr>
        <w:t>，以提升整體性別友善環境之政策成效。</w:t>
      </w:r>
      <w:proofErr w:type="gramStart"/>
      <w:r w:rsidR="00CA5798" w:rsidRPr="00E91B0E">
        <w:rPr>
          <w:rFonts w:hAnsi="標楷體" w:cs="全字庫正楷體" w:hint="eastAsia"/>
          <w:color w:val="000000" w:themeColor="text1"/>
          <w:sz w:val="28"/>
          <w:szCs w:val="28"/>
        </w:rPr>
        <w:t>【</w:t>
      </w:r>
      <w:proofErr w:type="gramEnd"/>
      <w:r w:rsidR="00CA5798" w:rsidRPr="00E91B0E">
        <w:rPr>
          <w:rFonts w:hAnsi="標楷體" w:cs="全字庫正楷體" w:hint="eastAsia"/>
          <w:color w:val="000000" w:themeColor="text1"/>
          <w:sz w:val="28"/>
          <w:szCs w:val="28"/>
        </w:rPr>
        <w:t>詳總決算審核報告</w:t>
      </w:r>
      <w:proofErr w:type="gramStart"/>
      <w:r w:rsidR="00CA5798" w:rsidRPr="00E91B0E">
        <w:rPr>
          <w:rFonts w:hAnsi="標楷體" w:cs="全字庫正楷體" w:hint="eastAsia"/>
          <w:color w:val="000000" w:themeColor="text1"/>
          <w:sz w:val="28"/>
          <w:szCs w:val="28"/>
        </w:rPr>
        <w:t>第2冊丙</w:t>
      </w:r>
      <w:proofErr w:type="gramEnd"/>
      <w:r w:rsidR="00CA5798" w:rsidRPr="00E91B0E">
        <w:rPr>
          <w:rFonts w:hAnsi="標楷體" w:cs="全字庫正楷體" w:hint="eastAsia"/>
          <w:color w:val="000000" w:themeColor="text1"/>
          <w:sz w:val="28"/>
          <w:szCs w:val="28"/>
        </w:rPr>
        <w:t>、貳、行政院主管項下重要審核意見（</w:t>
      </w:r>
      <w:r w:rsidR="00506D0F">
        <w:rPr>
          <w:rFonts w:hAnsi="標楷體" w:cs="全字庫正楷體" w:hint="eastAsia"/>
          <w:color w:val="000000" w:themeColor="text1"/>
          <w:sz w:val="28"/>
          <w:szCs w:val="28"/>
        </w:rPr>
        <w:t>十四</w:t>
      </w:r>
      <w:r w:rsidR="00CA5798" w:rsidRPr="00E91B0E">
        <w:rPr>
          <w:rFonts w:hAnsi="標楷體" w:cs="全字庫正楷體" w:hint="eastAsia"/>
          <w:color w:val="000000" w:themeColor="text1"/>
          <w:sz w:val="28"/>
          <w:szCs w:val="28"/>
        </w:rPr>
        <w:t>）</w:t>
      </w:r>
      <w:r w:rsidR="00506D0F">
        <w:rPr>
          <w:rFonts w:hAnsi="標楷體" w:cs="全字庫正楷體" w:hint="eastAsia"/>
          <w:color w:val="000000" w:themeColor="text1"/>
          <w:sz w:val="28"/>
          <w:szCs w:val="28"/>
        </w:rPr>
        <w:t>4</w:t>
      </w:r>
      <w:r w:rsidR="00CA5798" w:rsidRPr="00E91B0E">
        <w:rPr>
          <w:rFonts w:hAnsi="標楷體" w:cs="全字庫正楷體" w:hint="eastAsia"/>
          <w:color w:val="000000" w:themeColor="text1"/>
          <w:sz w:val="28"/>
          <w:szCs w:val="28"/>
        </w:rPr>
        <w:t>.】</w:t>
      </w:r>
    </w:p>
    <w:p w14:paraId="7CB8DABD" w14:textId="7168C4B6" w:rsidR="00EB7187" w:rsidRDefault="00F74D37" w:rsidP="007435AC">
      <w:pPr>
        <w:pStyle w:val="1"/>
        <w:overflowPunct w:val="0"/>
        <w:snapToGrid w:val="0"/>
        <w:spacing w:line="480" w:lineRule="atLeast"/>
        <w:ind w:firstLine="1261"/>
        <w:outlineLvl w:val="3"/>
        <w:rPr>
          <w:rFonts w:hAnsi="標楷體"/>
          <w:color w:val="000000" w:themeColor="text1"/>
          <w:kern w:val="28"/>
          <w:sz w:val="28"/>
          <w:szCs w:val="28"/>
        </w:rPr>
      </w:pPr>
      <w:r>
        <w:rPr>
          <w:rFonts w:hAnsi="標楷體" w:cs="全字庫正楷體" w:hint="eastAsia"/>
          <w:b/>
          <w:bCs w:val="0"/>
          <w:color w:val="000000" w:themeColor="text1"/>
          <w:kern w:val="28"/>
          <w:sz w:val="28"/>
          <w:szCs w:val="32"/>
        </w:rPr>
        <w:t>2</w:t>
      </w:r>
      <w:r w:rsidR="00601D05" w:rsidRPr="00E91B0E">
        <w:rPr>
          <w:rFonts w:hAnsi="標楷體" w:cs="全字庫正楷體" w:hint="eastAsia"/>
          <w:b/>
          <w:bCs w:val="0"/>
          <w:color w:val="000000" w:themeColor="text1"/>
          <w:kern w:val="28"/>
          <w:sz w:val="28"/>
          <w:szCs w:val="32"/>
        </w:rPr>
        <w:t xml:space="preserve">.　</w:t>
      </w:r>
      <w:r w:rsidR="00800CFF" w:rsidRPr="00E91B0E">
        <w:rPr>
          <w:rFonts w:hAnsi="標楷體" w:hint="eastAsia"/>
          <w:b/>
          <w:color w:val="000000" w:themeColor="text1"/>
          <w:sz w:val="28"/>
          <w:szCs w:val="28"/>
        </w:rPr>
        <w:t>農業部配合性別平等政策綱領推動相關計畫，打造具性別觀點之環境空間，</w:t>
      </w:r>
      <w:r w:rsidR="00800CFF" w:rsidRPr="00E91B0E">
        <w:rPr>
          <w:rFonts w:hAnsi="標楷體" w:hint="eastAsia"/>
          <w:b/>
          <w:color w:val="000000" w:themeColor="text1"/>
          <w:kern w:val="28"/>
          <w:sz w:val="28"/>
          <w:szCs w:val="28"/>
        </w:rPr>
        <w:t>惟</w:t>
      </w:r>
      <w:r w:rsidR="00800CFF" w:rsidRPr="00E91B0E">
        <w:rPr>
          <w:rFonts w:hAnsi="標楷體"/>
          <w:b/>
          <w:color w:val="000000" w:themeColor="text1"/>
          <w:kern w:val="28"/>
          <w:sz w:val="28"/>
          <w:szCs w:val="28"/>
        </w:rPr>
        <w:t>部分場域設施規劃未盡周全，性別友善設施之</w:t>
      </w:r>
      <w:r w:rsidR="00800CFF" w:rsidRPr="00E91B0E">
        <w:rPr>
          <w:rFonts w:hAnsi="標楷體" w:hint="eastAsia"/>
          <w:b/>
          <w:color w:val="000000" w:themeColor="text1"/>
          <w:kern w:val="28"/>
          <w:sz w:val="28"/>
          <w:szCs w:val="28"/>
        </w:rPr>
        <w:t>配置</w:t>
      </w:r>
      <w:r w:rsidR="00800CFF" w:rsidRPr="00E91B0E">
        <w:rPr>
          <w:rFonts w:hAnsi="標楷體"/>
          <w:b/>
          <w:color w:val="000000" w:themeColor="text1"/>
          <w:kern w:val="28"/>
          <w:sz w:val="28"/>
          <w:szCs w:val="28"/>
        </w:rPr>
        <w:t>未達法定標準，</w:t>
      </w:r>
      <w:r w:rsidR="00800CFF" w:rsidRPr="00E91B0E">
        <w:rPr>
          <w:rFonts w:hAnsi="標楷體" w:hint="eastAsia"/>
          <w:b/>
          <w:color w:val="000000" w:themeColor="text1"/>
          <w:kern w:val="28"/>
          <w:sz w:val="28"/>
          <w:szCs w:val="28"/>
        </w:rPr>
        <w:t>允宜</w:t>
      </w:r>
      <w:proofErr w:type="gramStart"/>
      <w:r w:rsidR="00800CFF" w:rsidRPr="00E91B0E">
        <w:rPr>
          <w:rFonts w:hAnsi="標楷體" w:cs="DFYuanStd-W8" w:hint="eastAsia"/>
          <w:b/>
          <w:color w:val="000000" w:themeColor="text1"/>
          <w:kern w:val="28"/>
          <w:sz w:val="28"/>
          <w:szCs w:val="28"/>
        </w:rPr>
        <w:t>研</w:t>
      </w:r>
      <w:proofErr w:type="gramEnd"/>
      <w:r w:rsidR="00800CFF" w:rsidRPr="00E91B0E">
        <w:rPr>
          <w:rFonts w:hAnsi="標楷體" w:cs="DFYuanStd-W8" w:hint="eastAsia"/>
          <w:b/>
          <w:color w:val="000000" w:themeColor="text1"/>
          <w:kern w:val="28"/>
          <w:sz w:val="28"/>
          <w:szCs w:val="28"/>
        </w:rPr>
        <w:t>謀改善</w:t>
      </w:r>
      <w:r w:rsidR="00800CFF" w:rsidRPr="00E91B0E">
        <w:rPr>
          <w:rFonts w:hAnsi="標楷體"/>
          <w:b/>
          <w:color w:val="000000" w:themeColor="text1"/>
          <w:kern w:val="28"/>
          <w:sz w:val="28"/>
          <w:szCs w:val="28"/>
        </w:rPr>
        <w:t>：</w:t>
      </w:r>
      <w:r w:rsidR="00800CFF" w:rsidRPr="00E91B0E">
        <w:rPr>
          <w:rFonts w:hAnsi="標楷體" w:hint="eastAsia"/>
          <w:color w:val="000000" w:themeColor="text1"/>
          <w:kern w:val="28"/>
          <w:sz w:val="28"/>
          <w:szCs w:val="28"/>
        </w:rPr>
        <w:t>前行政院農業委員會（112年8月1日改制為農業部，下稱農業部）為</w:t>
      </w:r>
      <w:r w:rsidR="00800CFF" w:rsidRPr="00E91B0E">
        <w:rPr>
          <w:rFonts w:hAnsi="標楷體"/>
          <w:color w:val="000000" w:themeColor="text1"/>
          <w:kern w:val="28"/>
          <w:sz w:val="28"/>
          <w:szCs w:val="28"/>
        </w:rPr>
        <w:t>促進性別平等</w:t>
      </w:r>
      <w:r w:rsidR="00800CFF" w:rsidRPr="00E91B0E">
        <w:rPr>
          <w:rFonts w:hAnsi="標楷體" w:hint="eastAsia"/>
          <w:color w:val="000000" w:themeColor="text1"/>
          <w:kern w:val="28"/>
          <w:sz w:val="28"/>
          <w:szCs w:val="28"/>
        </w:rPr>
        <w:t>，</w:t>
      </w:r>
      <w:r w:rsidR="00800CFF" w:rsidRPr="00E91B0E">
        <w:rPr>
          <w:rFonts w:hAnsi="標楷體"/>
          <w:color w:val="000000" w:themeColor="text1"/>
          <w:kern w:val="28"/>
          <w:sz w:val="28"/>
          <w:szCs w:val="28"/>
        </w:rPr>
        <w:t>打造具性別觀點環境空間</w:t>
      </w:r>
      <w:r w:rsidR="00800CFF" w:rsidRPr="00E91B0E">
        <w:rPr>
          <w:rFonts w:hAnsi="標楷體" w:hint="eastAsia"/>
          <w:color w:val="000000" w:themeColor="text1"/>
          <w:kern w:val="28"/>
          <w:sz w:val="28"/>
          <w:szCs w:val="28"/>
        </w:rPr>
        <w:t>，</w:t>
      </w:r>
      <w:r w:rsidR="00800CFF" w:rsidRPr="00E91B0E">
        <w:rPr>
          <w:rFonts w:hAnsi="標楷體"/>
          <w:color w:val="000000" w:themeColor="text1"/>
          <w:kern w:val="28"/>
          <w:sz w:val="28"/>
          <w:szCs w:val="28"/>
        </w:rPr>
        <w:t>達到公共資源與設施的分配正義與永續</w:t>
      </w:r>
      <w:r w:rsidR="00800CFF" w:rsidRPr="00E91B0E">
        <w:rPr>
          <w:rFonts w:hAnsi="標楷體" w:hint="eastAsia"/>
          <w:color w:val="000000" w:themeColor="text1"/>
          <w:kern w:val="28"/>
          <w:sz w:val="28"/>
          <w:szCs w:val="28"/>
        </w:rPr>
        <w:t>，依據</w:t>
      </w:r>
      <w:proofErr w:type="gramStart"/>
      <w:r w:rsidR="00800CFF" w:rsidRPr="00E91B0E">
        <w:rPr>
          <w:rFonts w:hAnsi="標楷體" w:hint="eastAsia"/>
          <w:color w:val="000000" w:themeColor="text1"/>
          <w:kern w:val="28"/>
          <w:sz w:val="28"/>
          <w:szCs w:val="28"/>
        </w:rPr>
        <w:t>行政院</w:t>
      </w:r>
      <w:r w:rsidR="00800CFF" w:rsidRPr="00E91B0E">
        <w:rPr>
          <w:rFonts w:hAnsi="標楷體"/>
          <w:color w:val="000000" w:themeColor="text1"/>
          <w:kern w:val="28"/>
          <w:sz w:val="28"/>
          <w:szCs w:val="28"/>
        </w:rPr>
        <w:t>函頒</w:t>
      </w:r>
      <w:r w:rsidR="00D3728F">
        <w:rPr>
          <w:rFonts w:hAnsi="標楷體" w:hint="eastAsia"/>
          <w:color w:val="000000" w:themeColor="text1"/>
          <w:kern w:val="28"/>
          <w:sz w:val="28"/>
          <w:szCs w:val="28"/>
        </w:rPr>
        <w:t>之</w:t>
      </w:r>
      <w:proofErr w:type="gramEnd"/>
      <w:r w:rsidR="00800CFF" w:rsidRPr="00E91B0E">
        <w:rPr>
          <w:rFonts w:hAnsi="標楷體"/>
          <w:color w:val="000000" w:themeColor="text1"/>
          <w:kern w:val="28"/>
          <w:sz w:val="28"/>
          <w:szCs w:val="28"/>
        </w:rPr>
        <w:t>性別平等政策綱領</w:t>
      </w:r>
      <w:r w:rsidR="00800CFF" w:rsidRPr="00E91B0E">
        <w:rPr>
          <w:rFonts w:hAnsi="標楷體" w:hint="eastAsia"/>
          <w:color w:val="000000" w:themeColor="text1"/>
          <w:kern w:val="28"/>
          <w:sz w:val="28"/>
          <w:szCs w:val="28"/>
        </w:rPr>
        <w:t>，辦理農業部性別平等推動計畫，執行期程為</w:t>
      </w:r>
      <w:r w:rsidR="00800CFF" w:rsidRPr="00E91B0E">
        <w:rPr>
          <w:rFonts w:hAnsi="標楷體"/>
          <w:color w:val="000000" w:themeColor="text1"/>
          <w:kern w:val="28"/>
          <w:sz w:val="28"/>
          <w:szCs w:val="28"/>
        </w:rPr>
        <w:t>111至114年度</w:t>
      </w:r>
      <w:r w:rsidR="00800CFF" w:rsidRPr="00E91B0E">
        <w:rPr>
          <w:rFonts w:hAnsi="標楷體" w:hint="eastAsia"/>
          <w:color w:val="000000" w:themeColor="text1"/>
          <w:kern w:val="28"/>
          <w:sz w:val="28"/>
          <w:szCs w:val="28"/>
        </w:rPr>
        <w:t>。其中「</w:t>
      </w:r>
      <w:r w:rsidR="00800CFF" w:rsidRPr="00E91B0E">
        <w:rPr>
          <w:rFonts w:hAnsi="標楷體"/>
          <w:color w:val="000000" w:themeColor="text1"/>
          <w:kern w:val="28"/>
          <w:sz w:val="28"/>
          <w:szCs w:val="28"/>
        </w:rPr>
        <w:t>打造具性別觀點的環境空間及科技創新</w:t>
      </w:r>
      <w:r w:rsidR="00800CFF" w:rsidRPr="00E91B0E">
        <w:rPr>
          <w:rFonts w:hAnsi="標楷體" w:hint="eastAsia"/>
          <w:color w:val="000000" w:themeColor="text1"/>
          <w:kern w:val="28"/>
          <w:sz w:val="28"/>
          <w:szCs w:val="28"/>
        </w:rPr>
        <w:t>」推動重點，係</w:t>
      </w:r>
      <w:r w:rsidR="00800CFF" w:rsidRPr="00E91B0E">
        <w:rPr>
          <w:rFonts w:hAnsi="標楷體"/>
          <w:color w:val="000000" w:themeColor="text1"/>
          <w:kern w:val="28"/>
          <w:sz w:val="28"/>
          <w:szCs w:val="28"/>
        </w:rPr>
        <w:t>由</w:t>
      </w:r>
      <w:r w:rsidR="00800CFF" w:rsidRPr="00E91B0E">
        <w:rPr>
          <w:rFonts w:hAnsi="標楷體" w:hint="eastAsia"/>
          <w:color w:val="000000" w:themeColor="text1"/>
          <w:kern w:val="28"/>
          <w:sz w:val="28"/>
          <w:szCs w:val="28"/>
        </w:rPr>
        <w:t>農業部</w:t>
      </w:r>
      <w:r w:rsidR="00800CFF" w:rsidRPr="00E91B0E">
        <w:rPr>
          <w:rFonts w:hAnsi="標楷體"/>
          <w:color w:val="000000" w:themeColor="text1"/>
          <w:kern w:val="28"/>
          <w:sz w:val="28"/>
          <w:szCs w:val="28"/>
        </w:rPr>
        <w:t>林業及自然保育署</w:t>
      </w:r>
      <w:r w:rsidR="00800CFF" w:rsidRPr="00E91B0E">
        <w:rPr>
          <w:rFonts w:hAnsi="標楷體" w:hint="eastAsia"/>
          <w:color w:val="000000" w:themeColor="text1"/>
          <w:kern w:val="28"/>
          <w:sz w:val="28"/>
          <w:szCs w:val="28"/>
        </w:rPr>
        <w:t>與農業部</w:t>
      </w:r>
      <w:proofErr w:type="gramStart"/>
      <w:r w:rsidR="00800CFF" w:rsidRPr="00E91B0E">
        <w:rPr>
          <w:rFonts w:hAnsi="標楷體"/>
          <w:color w:val="000000" w:themeColor="text1"/>
          <w:kern w:val="28"/>
          <w:sz w:val="28"/>
          <w:szCs w:val="28"/>
        </w:rPr>
        <w:t>農糧署</w:t>
      </w:r>
      <w:proofErr w:type="gramEnd"/>
      <w:r w:rsidR="00800CFF" w:rsidRPr="00E91B0E">
        <w:rPr>
          <w:rFonts w:hAnsi="標楷體" w:hint="eastAsia"/>
          <w:color w:val="000000" w:themeColor="text1"/>
          <w:kern w:val="28"/>
          <w:sz w:val="28"/>
          <w:szCs w:val="28"/>
        </w:rPr>
        <w:t>（下稱</w:t>
      </w:r>
      <w:r w:rsidR="00800CFF" w:rsidRPr="00E91B0E">
        <w:rPr>
          <w:rFonts w:hAnsi="標楷體"/>
          <w:color w:val="000000" w:themeColor="text1"/>
          <w:kern w:val="28"/>
          <w:sz w:val="28"/>
          <w:szCs w:val="28"/>
        </w:rPr>
        <w:t>農糧署</w:t>
      </w:r>
      <w:r w:rsidR="00800CFF" w:rsidRPr="00E91B0E">
        <w:rPr>
          <w:rFonts w:hAnsi="標楷體" w:hint="eastAsia"/>
          <w:color w:val="000000" w:themeColor="text1"/>
          <w:kern w:val="28"/>
          <w:sz w:val="28"/>
          <w:szCs w:val="28"/>
        </w:rPr>
        <w:t>）</w:t>
      </w:r>
      <w:r w:rsidR="00800CFF" w:rsidRPr="00E91B0E">
        <w:rPr>
          <w:rFonts w:hAnsi="標楷體"/>
          <w:color w:val="000000" w:themeColor="text1"/>
          <w:kern w:val="28"/>
          <w:sz w:val="28"/>
          <w:szCs w:val="28"/>
        </w:rPr>
        <w:t>針對森林育樂場域</w:t>
      </w:r>
      <w:r w:rsidR="00800CFF" w:rsidRPr="00E91B0E">
        <w:rPr>
          <w:rFonts w:hAnsi="標楷體"/>
          <w:color w:val="000000" w:themeColor="text1"/>
          <w:kern w:val="28"/>
          <w:sz w:val="28"/>
          <w:szCs w:val="28"/>
        </w:rPr>
        <w:lastRenderedPageBreak/>
        <w:t>（包含森林遊樂區及林業文化園區，下同）及農民市集，盤點</w:t>
      </w:r>
      <w:r w:rsidR="00800CFF" w:rsidRPr="00E91B0E">
        <w:rPr>
          <w:rFonts w:hAnsi="標楷體" w:hint="eastAsia"/>
          <w:color w:val="000000" w:themeColor="text1"/>
          <w:kern w:val="28"/>
          <w:sz w:val="28"/>
          <w:szCs w:val="28"/>
        </w:rPr>
        <w:t>及</w:t>
      </w:r>
      <w:r w:rsidR="00800CFF" w:rsidRPr="00E91B0E">
        <w:rPr>
          <w:rFonts w:hAnsi="標楷體"/>
          <w:color w:val="000000" w:themeColor="text1"/>
          <w:kern w:val="28"/>
          <w:sz w:val="28"/>
          <w:szCs w:val="28"/>
        </w:rPr>
        <w:t>改善公廁、哺（集）</w:t>
      </w:r>
      <w:proofErr w:type="gramStart"/>
      <w:r w:rsidR="00800CFF" w:rsidRPr="00E91B0E">
        <w:rPr>
          <w:rFonts w:hAnsi="標楷體"/>
          <w:color w:val="000000" w:themeColor="text1"/>
          <w:kern w:val="28"/>
          <w:sz w:val="28"/>
          <w:szCs w:val="28"/>
        </w:rPr>
        <w:t>乳室及</w:t>
      </w:r>
      <w:proofErr w:type="gramEnd"/>
      <w:r w:rsidR="00800CFF" w:rsidRPr="00E91B0E">
        <w:rPr>
          <w:rFonts w:hAnsi="標楷體"/>
          <w:color w:val="000000" w:themeColor="text1"/>
          <w:kern w:val="28"/>
          <w:sz w:val="28"/>
          <w:szCs w:val="28"/>
        </w:rPr>
        <w:t>停車空間等性別友善設施。</w:t>
      </w:r>
      <w:r w:rsidR="00800CFF" w:rsidRPr="00E91B0E">
        <w:rPr>
          <w:rFonts w:hAnsi="標楷體" w:cs="標楷體" w:hint="eastAsia"/>
          <w:color w:val="000000" w:themeColor="text1"/>
          <w:kern w:val="28"/>
          <w:sz w:val="28"/>
          <w:szCs w:val="28"/>
        </w:rPr>
        <w:t>經查執行情形</w:t>
      </w:r>
      <w:r w:rsidR="00800CFF" w:rsidRPr="00E91B0E">
        <w:rPr>
          <w:rFonts w:hAnsi="標楷體" w:hint="eastAsia"/>
          <w:color w:val="000000" w:themeColor="text1"/>
          <w:kern w:val="28"/>
          <w:sz w:val="28"/>
          <w:szCs w:val="28"/>
        </w:rPr>
        <w:t>，</w:t>
      </w:r>
      <w:r w:rsidR="00800CFF" w:rsidRPr="00E91B0E">
        <w:rPr>
          <w:rFonts w:hAnsi="標楷體" w:cs="標楷體" w:hint="eastAsia"/>
          <w:color w:val="000000" w:themeColor="text1"/>
          <w:kern w:val="28"/>
          <w:sz w:val="28"/>
          <w:szCs w:val="28"/>
        </w:rPr>
        <w:t>核有：（1）</w:t>
      </w:r>
      <w:r w:rsidR="00800CFF" w:rsidRPr="00E91B0E">
        <w:rPr>
          <w:rFonts w:hAnsi="標楷體"/>
          <w:color w:val="000000" w:themeColor="text1"/>
          <w:kern w:val="28"/>
          <w:sz w:val="28"/>
          <w:szCs w:val="28"/>
        </w:rPr>
        <w:t>依</w:t>
      </w:r>
      <w:proofErr w:type="gramStart"/>
      <w:r w:rsidR="00800CFF" w:rsidRPr="00E91B0E">
        <w:rPr>
          <w:rFonts w:hAnsi="標楷體"/>
          <w:color w:val="000000" w:themeColor="text1"/>
          <w:kern w:val="28"/>
          <w:sz w:val="28"/>
          <w:szCs w:val="28"/>
        </w:rPr>
        <w:t>114</w:t>
      </w:r>
      <w:proofErr w:type="gramEnd"/>
      <w:r w:rsidR="00800CFF" w:rsidRPr="00E91B0E">
        <w:rPr>
          <w:rFonts w:hAnsi="標楷體"/>
          <w:color w:val="000000" w:themeColor="text1"/>
          <w:kern w:val="28"/>
          <w:sz w:val="28"/>
          <w:szCs w:val="28"/>
        </w:rPr>
        <w:t>年</w:t>
      </w:r>
      <w:r w:rsidR="00800CFF" w:rsidRPr="00E91B0E">
        <w:rPr>
          <w:rFonts w:hAnsi="標楷體" w:hint="eastAsia"/>
          <w:color w:val="000000" w:themeColor="text1"/>
          <w:kern w:val="28"/>
          <w:sz w:val="28"/>
          <w:szCs w:val="28"/>
        </w:rPr>
        <w:t>度</w:t>
      </w:r>
      <w:r w:rsidR="00800CFF" w:rsidRPr="00E91B0E">
        <w:rPr>
          <w:rFonts w:hAnsi="標楷體"/>
          <w:color w:val="000000" w:themeColor="text1"/>
          <w:kern w:val="28"/>
          <w:sz w:val="28"/>
          <w:szCs w:val="28"/>
        </w:rPr>
        <w:t>平均每日遊客（活動）人數核算，部分場域</w:t>
      </w:r>
      <w:r w:rsidR="00800CFF" w:rsidRPr="00E91B0E">
        <w:rPr>
          <w:rFonts w:hAnsi="標楷體" w:hint="eastAsia"/>
          <w:color w:val="000000" w:themeColor="text1"/>
          <w:kern w:val="28"/>
          <w:sz w:val="28"/>
          <w:szCs w:val="28"/>
        </w:rPr>
        <w:t>公廁</w:t>
      </w:r>
      <w:r w:rsidR="00800CFF" w:rsidRPr="00E91B0E">
        <w:rPr>
          <w:rFonts w:hAnsi="標楷體"/>
          <w:color w:val="000000" w:themeColor="text1"/>
          <w:kern w:val="28"/>
          <w:sz w:val="28"/>
          <w:szCs w:val="28"/>
        </w:rPr>
        <w:t>數量</w:t>
      </w:r>
      <w:r w:rsidR="00800CFF" w:rsidRPr="00E91B0E">
        <w:rPr>
          <w:rFonts w:hAnsi="標楷體" w:hint="eastAsia"/>
          <w:color w:val="000000" w:themeColor="text1"/>
          <w:kern w:val="28"/>
          <w:sz w:val="28"/>
          <w:szCs w:val="28"/>
        </w:rPr>
        <w:t>已低於設置標準</w:t>
      </w:r>
      <w:r w:rsidR="00800CFF" w:rsidRPr="00E91B0E">
        <w:rPr>
          <w:rFonts w:hAnsi="標楷體"/>
          <w:color w:val="000000" w:themeColor="text1"/>
          <w:kern w:val="28"/>
          <w:sz w:val="28"/>
          <w:szCs w:val="28"/>
        </w:rPr>
        <w:t>；</w:t>
      </w:r>
      <w:r w:rsidR="00800CFF" w:rsidRPr="00E91B0E">
        <w:rPr>
          <w:rFonts w:hAnsi="標楷體" w:hint="eastAsia"/>
          <w:color w:val="000000" w:themeColor="text1"/>
          <w:kern w:val="28"/>
          <w:sz w:val="28"/>
          <w:szCs w:val="28"/>
        </w:rPr>
        <w:t>公廁規劃階段缺乏性別統計基礎，致</w:t>
      </w:r>
      <w:r w:rsidR="00800CFF" w:rsidRPr="00E91B0E">
        <w:rPr>
          <w:rFonts w:hAnsi="標楷體"/>
          <w:color w:val="000000" w:themeColor="text1"/>
          <w:kern w:val="28"/>
          <w:sz w:val="28"/>
          <w:szCs w:val="28"/>
        </w:rPr>
        <w:t>各場域</w:t>
      </w:r>
      <w:r w:rsidR="00800CFF" w:rsidRPr="00E91B0E">
        <w:rPr>
          <w:rFonts w:hAnsi="標楷體" w:hint="eastAsia"/>
          <w:color w:val="000000" w:themeColor="text1"/>
          <w:kern w:val="28"/>
          <w:sz w:val="28"/>
          <w:szCs w:val="28"/>
        </w:rPr>
        <w:t>男</w:t>
      </w:r>
      <w:r w:rsidR="00800CFF" w:rsidRPr="00E91B0E">
        <w:rPr>
          <w:rFonts w:hAnsi="標楷體"/>
          <w:color w:val="000000" w:themeColor="text1"/>
          <w:kern w:val="28"/>
          <w:sz w:val="28"/>
          <w:szCs w:val="28"/>
        </w:rPr>
        <w:t>女</w:t>
      </w:r>
      <w:proofErr w:type="gramStart"/>
      <w:r w:rsidR="00800CFF" w:rsidRPr="00E91B0E">
        <w:rPr>
          <w:rFonts w:hAnsi="標楷體"/>
          <w:color w:val="000000" w:themeColor="text1"/>
          <w:kern w:val="28"/>
          <w:sz w:val="28"/>
          <w:szCs w:val="28"/>
        </w:rPr>
        <w:t>廁</w:t>
      </w:r>
      <w:r w:rsidR="00800CFF" w:rsidRPr="00E91B0E">
        <w:rPr>
          <w:rFonts w:hAnsi="標楷體" w:hint="eastAsia"/>
          <w:color w:val="000000" w:themeColor="text1"/>
          <w:kern w:val="28"/>
          <w:sz w:val="28"/>
          <w:szCs w:val="28"/>
        </w:rPr>
        <w:t>配比</w:t>
      </w:r>
      <w:r w:rsidR="00800CFF" w:rsidRPr="00E91B0E">
        <w:rPr>
          <w:rFonts w:hAnsi="標楷體"/>
          <w:color w:val="000000" w:themeColor="text1"/>
          <w:kern w:val="28"/>
          <w:sz w:val="28"/>
          <w:szCs w:val="28"/>
        </w:rPr>
        <w:t>均未</w:t>
      </w:r>
      <w:proofErr w:type="gramEnd"/>
      <w:r w:rsidR="00800CFF" w:rsidRPr="00E91B0E">
        <w:rPr>
          <w:rFonts w:hAnsi="標楷體"/>
          <w:color w:val="000000" w:themeColor="text1"/>
          <w:kern w:val="28"/>
          <w:sz w:val="28"/>
          <w:szCs w:val="28"/>
        </w:rPr>
        <w:t>達法定</w:t>
      </w:r>
      <w:r w:rsidR="00800CFF" w:rsidRPr="00E91B0E">
        <w:rPr>
          <w:rFonts w:hAnsi="標楷體" w:hint="eastAsia"/>
          <w:color w:val="000000" w:themeColor="text1"/>
          <w:kern w:val="28"/>
          <w:sz w:val="28"/>
          <w:szCs w:val="28"/>
        </w:rPr>
        <w:t>標準</w:t>
      </w:r>
      <w:r w:rsidR="00800CFF" w:rsidRPr="00E91B0E">
        <w:rPr>
          <w:rFonts w:hAnsi="標楷體"/>
          <w:color w:val="000000" w:themeColor="text1"/>
          <w:kern w:val="28"/>
          <w:sz w:val="28"/>
          <w:szCs w:val="28"/>
        </w:rPr>
        <w:t>，性別友善廁所普及率僅約</w:t>
      </w:r>
      <w:proofErr w:type="gramStart"/>
      <w:r w:rsidR="00800CFF" w:rsidRPr="00E91B0E">
        <w:rPr>
          <w:rFonts w:hAnsi="標楷體" w:hint="eastAsia"/>
          <w:color w:val="000000" w:themeColor="text1"/>
          <w:kern w:val="28"/>
          <w:sz w:val="28"/>
          <w:szCs w:val="28"/>
        </w:rPr>
        <w:t>2</w:t>
      </w:r>
      <w:r w:rsidR="00800CFF" w:rsidRPr="00E91B0E">
        <w:rPr>
          <w:rFonts w:hAnsi="標楷體"/>
          <w:color w:val="000000" w:themeColor="text1"/>
          <w:kern w:val="28"/>
          <w:sz w:val="28"/>
          <w:szCs w:val="28"/>
        </w:rPr>
        <w:t>成</w:t>
      </w:r>
      <w:proofErr w:type="gramEnd"/>
      <w:r w:rsidR="00800CFF" w:rsidRPr="00E91B0E">
        <w:rPr>
          <w:rFonts w:hAnsi="標楷體"/>
          <w:color w:val="000000" w:themeColor="text1"/>
          <w:kern w:val="28"/>
          <w:sz w:val="28"/>
          <w:szCs w:val="28"/>
        </w:rPr>
        <w:t>餘</w:t>
      </w:r>
      <w:r w:rsidR="00800CFF" w:rsidRPr="00E91B0E">
        <w:rPr>
          <w:rFonts w:hAnsi="標楷體" w:cs="Arial"/>
          <w:color w:val="000000" w:themeColor="text1"/>
          <w:kern w:val="28"/>
          <w:sz w:val="28"/>
          <w:szCs w:val="28"/>
        </w:rPr>
        <w:t>，</w:t>
      </w:r>
      <w:r w:rsidR="00800CFF" w:rsidRPr="00E91B0E">
        <w:rPr>
          <w:rFonts w:hAnsi="標楷體" w:hint="eastAsia"/>
          <w:color w:val="000000" w:themeColor="text1"/>
          <w:kern w:val="28"/>
          <w:sz w:val="28"/>
          <w:szCs w:val="28"/>
        </w:rPr>
        <w:t>無障礙空間建置未</w:t>
      </w:r>
      <w:proofErr w:type="gramStart"/>
      <w:r w:rsidR="00800CFF" w:rsidRPr="00E91B0E">
        <w:rPr>
          <w:rFonts w:hAnsi="標楷體" w:hint="eastAsia"/>
          <w:color w:val="000000" w:themeColor="text1"/>
          <w:kern w:val="28"/>
          <w:sz w:val="28"/>
          <w:szCs w:val="28"/>
        </w:rPr>
        <w:t>臻</w:t>
      </w:r>
      <w:proofErr w:type="gramEnd"/>
      <w:r w:rsidR="00800CFF" w:rsidRPr="00E91B0E">
        <w:rPr>
          <w:rFonts w:hAnsi="標楷體"/>
          <w:color w:val="000000" w:themeColor="text1"/>
          <w:kern w:val="28"/>
          <w:sz w:val="28"/>
          <w:szCs w:val="28"/>
        </w:rPr>
        <w:t>完善，難以</w:t>
      </w:r>
      <w:r w:rsidR="00800CFF" w:rsidRPr="00E91B0E">
        <w:rPr>
          <w:rFonts w:hAnsi="標楷體" w:hint="eastAsia"/>
          <w:color w:val="000000" w:themeColor="text1"/>
          <w:kern w:val="28"/>
          <w:sz w:val="28"/>
          <w:szCs w:val="28"/>
        </w:rPr>
        <w:t>滿足</w:t>
      </w:r>
      <w:r w:rsidR="00800CFF" w:rsidRPr="00E91B0E">
        <w:rPr>
          <w:rFonts w:hAnsi="標楷體"/>
          <w:color w:val="000000" w:themeColor="text1"/>
          <w:kern w:val="28"/>
          <w:sz w:val="28"/>
          <w:szCs w:val="28"/>
        </w:rPr>
        <w:t>不同性別與族群照顧者</w:t>
      </w:r>
      <w:r w:rsidR="00800CFF" w:rsidRPr="00E91B0E">
        <w:rPr>
          <w:rFonts w:hAnsi="標楷體" w:hint="eastAsia"/>
          <w:color w:val="000000" w:themeColor="text1"/>
          <w:kern w:val="28"/>
          <w:sz w:val="28"/>
          <w:szCs w:val="28"/>
        </w:rPr>
        <w:t>之需求</w:t>
      </w:r>
      <w:r w:rsidR="00800CFF" w:rsidRPr="00E91B0E">
        <w:rPr>
          <w:rFonts w:hAnsi="標楷體" w:cs="標楷體" w:hint="eastAsia"/>
          <w:color w:val="000000" w:themeColor="text1"/>
          <w:kern w:val="28"/>
          <w:sz w:val="28"/>
          <w:szCs w:val="28"/>
        </w:rPr>
        <w:t>；（2）</w:t>
      </w:r>
      <w:r w:rsidR="00800CFF" w:rsidRPr="00E91B0E">
        <w:rPr>
          <w:rFonts w:hAnsi="標楷體"/>
          <w:color w:val="000000" w:themeColor="text1"/>
          <w:kern w:val="28"/>
          <w:sz w:val="28"/>
          <w:szCs w:val="28"/>
        </w:rPr>
        <w:t>截至114年底止，</w:t>
      </w:r>
      <w:r w:rsidR="00800CFF" w:rsidRPr="00E91B0E">
        <w:rPr>
          <w:rFonts w:hAnsi="標楷體" w:hint="eastAsia"/>
          <w:color w:val="000000" w:themeColor="text1"/>
          <w:kern w:val="28"/>
          <w:sz w:val="28"/>
          <w:szCs w:val="28"/>
        </w:rPr>
        <w:t>部分</w:t>
      </w:r>
      <w:r w:rsidR="00800CFF" w:rsidRPr="00E91B0E">
        <w:rPr>
          <w:rFonts w:hAnsi="標楷體"/>
          <w:color w:val="000000" w:themeColor="text1"/>
          <w:kern w:val="28"/>
          <w:sz w:val="28"/>
          <w:szCs w:val="28"/>
        </w:rPr>
        <w:t>森林育樂場域</w:t>
      </w:r>
      <w:r w:rsidR="00800CFF" w:rsidRPr="00E91B0E">
        <w:rPr>
          <w:rFonts w:hAnsi="標楷體" w:hint="eastAsia"/>
          <w:color w:val="000000" w:themeColor="text1"/>
          <w:kern w:val="28"/>
          <w:sz w:val="28"/>
          <w:szCs w:val="28"/>
        </w:rPr>
        <w:t>及</w:t>
      </w:r>
      <w:r w:rsidR="00800CFF" w:rsidRPr="00E91B0E">
        <w:rPr>
          <w:rFonts w:hAnsi="標楷體"/>
          <w:color w:val="000000" w:themeColor="text1"/>
          <w:kern w:val="28"/>
          <w:sz w:val="28"/>
          <w:szCs w:val="28"/>
        </w:rPr>
        <w:t>農民市集</w:t>
      </w:r>
      <w:r w:rsidR="00800CFF" w:rsidRPr="00E91B0E">
        <w:rPr>
          <w:rFonts w:hAnsi="標楷體" w:hint="eastAsia"/>
          <w:color w:val="000000" w:themeColor="text1"/>
          <w:kern w:val="28"/>
          <w:sz w:val="28"/>
          <w:szCs w:val="28"/>
        </w:rPr>
        <w:t>尚未依法設置</w:t>
      </w:r>
      <w:r w:rsidR="00800CFF" w:rsidRPr="00E91B0E">
        <w:rPr>
          <w:rFonts w:hAnsi="標楷體"/>
          <w:color w:val="000000" w:themeColor="text1"/>
          <w:kern w:val="28"/>
          <w:sz w:val="28"/>
          <w:szCs w:val="28"/>
        </w:rPr>
        <w:t>哺（集）</w:t>
      </w:r>
      <w:proofErr w:type="gramStart"/>
      <w:r w:rsidR="00800CFF" w:rsidRPr="00E91B0E">
        <w:rPr>
          <w:rFonts w:hAnsi="標楷體"/>
          <w:color w:val="000000" w:themeColor="text1"/>
          <w:kern w:val="28"/>
          <w:sz w:val="28"/>
          <w:szCs w:val="28"/>
        </w:rPr>
        <w:t>乳</w:t>
      </w:r>
      <w:r w:rsidR="00800CFF" w:rsidRPr="00E91B0E">
        <w:rPr>
          <w:rFonts w:hAnsi="標楷體" w:hint="eastAsia"/>
          <w:color w:val="000000" w:themeColor="text1"/>
          <w:kern w:val="28"/>
          <w:sz w:val="28"/>
          <w:szCs w:val="28"/>
        </w:rPr>
        <w:t>室供</w:t>
      </w:r>
      <w:proofErr w:type="gramEnd"/>
      <w:r w:rsidR="00800CFF" w:rsidRPr="00E91B0E">
        <w:rPr>
          <w:rFonts w:hAnsi="標楷體" w:hint="eastAsia"/>
          <w:color w:val="000000" w:themeColor="text1"/>
          <w:kern w:val="28"/>
          <w:sz w:val="28"/>
          <w:szCs w:val="28"/>
        </w:rPr>
        <w:t>民眾使用，已設置</w:t>
      </w:r>
      <w:r w:rsidR="00800CFF" w:rsidRPr="00E91B0E">
        <w:rPr>
          <w:rFonts w:hAnsi="標楷體"/>
          <w:color w:val="000000" w:themeColor="text1"/>
          <w:kern w:val="28"/>
          <w:sz w:val="28"/>
          <w:szCs w:val="28"/>
        </w:rPr>
        <w:t>者亦存有</w:t>
      </w:r>
      <w:r w:rsidR="00800CFF" w:rsidRPr="00E91B0E">
        <w:rPr>
          <w:rFonts w:hAnsi="標楷體" w:hint="eastAsia"/>
          <w:color w:val="000000" w:themeColor="text1"/>
          <w:kern w:val="28"/>
          <w:sz w:val="28"/>
          <w:szCs w:val="28"/>
        </w:rPr>
        <w:t>基本設備欠缺或維護管理程序未符法定標準情事</w:t>
      </w:r>
      <w:r w:rsidR="00800CFF" w:rsidRPr="00E91B0E">
        <w:rPr>
          <w:rFonts w:hAnsi="標楷體" w:cs="標楷體" w:hint="eastAsia"/>
          <w:color w:val="000000" w:themeColor="text1"/>
          <w:kern w:val="28"/>
          <w:sz w:val="28"/>
          <w:szCs w:val="28"/>
        </w:rPr>
        <w:t>；（3）</w:t>
      </w:r>
      <w:r w:rsidR="00800CFF" w:rsidRPr="00E91B0E">
        <w:rPr>
          <w:rFonts w:hAnsi="標楷體"/>
          <w:color w:val="000000" w:themeColor="text1"/>
          <w:kern w:val="28"/>
          <w:sz w:val="28"/>
          <w:szCs w:val="28"/>
        </w:rPr>
        <w:t>截至114年底止，</w:t>
      </w:r>
      <w:r w:rsidR="00800CFF" w:rsidRPr="00E91B0E">
        <w:rPr>
          <w:rFonts w:hAnsi="標楷體" w:hint="eastAsia"/>
          <w:color w:val="000000" w:themeColor="text1"/>
          <w:kern w:val="28"/>
          <w:sz w:val="28"/>
          <w:szCs w:val="28"/>
        </w:rPr>
        <w:t>部分</w:t>
      </w:r>
      <w:r w:rsidR="00800CFF" w:rsidRPr="00E91B0E">
        <w:rPr>
          <w:rFonts w:hAnsi="標楷體"/>
          <w:color w:val="000000" w:themeColor="text1"/>
          <w:kern w:val="28"/>
          <w:sz w:val="28"/>
          <w:szCs w:val="28"/>
        </w:rPr>
        <w:t>森林育樂場域</w:t>
      </w:r>
      <w:r w:rsidR="00800CFF" w:rsidRPr="00E91B0E">
        <w:rPr>
          <w:rFonts w:hAnsi="標楷體" w:hint="eastAsia"/>
          <w:color w:val="000000" w:themeColor="text1"/>
          <w:kern w:val="28"/>
          <w:sz w:val="28"/>
          <w:szCs w:val="28"/>
        </w:rPr>
        <w:t>尚</w:t>
      </w:r>
      <w:r w:rsidR="00800CFF" w:rsidRPr="00E91B0E">
        <w:rPr>
          <w:rFonts w:hAnsi="標楷體"/>
          <w:color w:val="000000" w:themeColor="text1"/>
          <w:kern w:val="28"/>
          <w:sz w:val="28"/>
          <w:szCs w:val="28"/>
        </w:rPr>
        <w:t>未依法設置孕婦、育有6歲以下兒童者停</w:t>
      </w:r>
      <w:r w:rsidR="00800CFF" w:rsidRPr="00E91B0E">
        <w:rPr>
          <w:rFonts w:hAnsi="標楷體" w:hint="eastAsia"/>
          <w:color w:val="000000" w:themeColor="text1"/>
          <w:kern w:val="28"/>
          <w:sz w:val="28"/>
          <w:szCs w:val="28"/>
        </w:rPr>
        <w:t>車位（下稱婦幼停車位）、</w:t>
      </w:r>
      <w:r w:rsidR="00800CFF" w:rsidRPr="00E91B0E">
        <w:rPr>
          <w:rFonts w:hAnsi="標楷體"/>
          <w:color w:val="000000" w:themeColor="text1"/>
          <w:kern w:val="28"/>
          <w:sz w:val="28"/>
          <w:szCs w:val="28"/>
        </w:rPr>
        <w:t>身心障礙者專用停車位</w:t>
      </w:r>
      <w:r w:rsidR="00800CFF" w:rsidRPr="00E91B0E">
        <w:rPr>
          <w:rFonts w:hAnsi="標楷體" w:hint="eastAsia"/>
          <w:color w:val="000000" w:themeColor="text1"/>
          <w:kern w:val="28"/>
          <w:sz w:val="28"/>
          <w:szCs w:val="28"/>
        </w:rPr>
        <w:t>（下稱無障礙停車位）</w:t>
      </w:r>
      <w:r w:rsidR="00800CFF" w:rsidRPr="00E91B0E">
        <w:rPr>
          <w:rFonts w:hAnsi="標楷體" w:cs="Arial"/>
          <w:color w:val="000000" w:themeColor="text1"/>
          <w:kern w:val="28"/>
          <w:sz w:val="28"/>
          <w:szCs w:val="28"/>
        </w:rPr>
        <w:t>或</w:t>
      </w:r>
      <w:r w:rsidR="00800CFF" w:rsidRPr="00E91B0E">
        <w:rPr>
          <w:rFonts w:hAnsi="標楷體"/>
          <w:color w:val="000000" w:themeColor="text1"/>
          <w:kern w:val="28"/>
          <w:sz w:val="28"/>
          <w:szCs w:val="28"/>
        </w:rPr>
        <w:t>設置數量不足</w:t>
      </w:r>
      <w:r w:rsidR="00800CFF" w:rsidRPr="00E91B0E">
        <w:rPr>
          <w:rFonts w:hAnsi="標楷體" w:cs="Arial"/>
          <w:color w:val="000000" w:themeColor="text1"/>
          <w:kern w:val="28"/>
          <w:sz w:val="28"/>
          <w:szCs w:val="28"/>
        </w:rPr>
        <w:t>，</w:t>
      </w:r>
      <w:proofErr w:type="gramStart"/>
      <w:r w:rsidR="00800CFF" w:rsidRPr="00E91B0E">
        <w:rPr>
          <w:rFonts w:hAnsi="標楷體" w:cs="Arial" w:hint="eastAsia"/>
          <w:color w:val="000000" w:themeColor="text1"/>
          <w:kern w:val="28"/>
          <w:sz w:val="28"/>
          <w:szCs w:val="28"/>
        </w:rPr>
        <w:t>農糧署所</w:t>
      </w:r>
      <w:proofErr w:type="gramEnd"/>
      <w:r w:rsidR="00800CFF" w:rsidRPr="00E91B0E">
        <w:rPr>
          <w:rFonts w:hAnsi="標楷體" w:cs="Arial" w:hint="eastAsia"/>
          <w:color w:val="000000" w:themeColor="text1"/>
          <w:kern w:val="28"/>
          <w:sz w:val="28"/>
          <w:szCs w:val="28"/>
        </w:rPr>
        <w:t>轄</w:t>
      </w:r>
      <w:r w:rsidR="00800CFF" w:rsidRPr="00E91B0E">
        <w:rPr>
          <w:rFonts w:hAnsi="標楷體"/>
          <w:noProof/>
          <w:color w:val="000000" w:themeColor="text1"/>
          <w:kern w:val="28"/>
          <w:sz w:val="28"/>
          <w:szCs w:val="28"/>
        </w:rPr>
        <w:t>希望</w:t>
      </w:r>
      <w:r w:rsidR="00800CFF" w:rsidRPr="00E91B0E">
        <w:rPr>
          <w:rFonts w:hAnsi="標楷體" w:cs="Arial"/>
          <w:color w:val="000000" w:themeColor="text1"/>
          <w:kern w:val="28"/>
          <w:sz w:val="28"/>
          <w:szCs w:val="28"/>
        </w:rPr>
        <w:t>廣場</w:t>
      </w:r>
      <w:r w:rsidR="00800CFF" w:rsidRPr="00E91B0E">
        <w:rPr>
          <w:rFonts w:hAnsi="標楷體"/>
          <w:color w:val="000000" w:themeColor="text1"/>
          <w:kern w:val="28"/>
          <w:sz w:val="28"/>
          <w:szCs w:val="28"/>
        </w:rPr>
        <w:t>農民</w:t>
      </w:r>
      <w:r w:rsidR="00800CFF" w:rsidRPr="00E91B0E">
        <w:rPr>
          <w:rFonts w:hAnsi="標楷體" w:cs="Arial"/>
          <w:color w:val="000000" w:themeColor="text1"/>
          <w:kern w:val="28"/>
          <w:sz w:val="28"/>
          <w:szCs w:val="28"/>
        </w:rPr>
        <w:t>市集之婦幼</w:t>
      </w:r>
      <w:proofErr w:type="gramStart"/>
      <w:r w:rsidR="00800CFF" w:rsidRPr="00E91B0E">
        <w:rPr>
          <w:rFonts w:hAnsi="標楷體" w:cs="Arial"/>
          <w:color w:val="000000" w:themeColor="text1"/>
          <w:kern w:val="28"/>
          <w:sz w:val="28"/>
          <w:szCs w:val="28"/>
        </w:rPr>
        <w:t>停車位標線</w:t>
      </w:r>
      <w:proofErr w:type="gramEnd"/>
      <w:r w:rsidR="00800CFF" w:rsidRPr="00E91B0E">
        <w:rPr>
          <w:rFonts w:hAnsi="標楷體" w:cs="Arial"/>
          <w:color w:val="000000" w:themeColor="text1"/>
          <w:kern w:val="28"/>
          <w:sz w:val="28"/>
          <w:szCs w:val="28"/>
        </w:rPr>
        <w:t>寬度、標誌圖例及設置</w:t>
      </w:r>
      <w:proofErr w:type="gramStart"/>
      <w:r w:rsidR="00800CFF" w:rsidRPr="00E91B0E">
        <w:rPr>
          <w:rFonts w:hAnsi="標楷體" w:cs="Arial"/>
          <w:color w:val="000000" w:themeColor="text1"/>
          <w:kern w:val="28"/>
          <w:sz w:val="28"/>
          <w:szCs w:val="28"/>
        </w:rPr>
        <w:t>高度均未</w:t>
      </w:r>
      <w:r w:rsidR="00800CFF" w:rsidRPr="00E91B0E">
        <w:rPr>
          <w:rFonts w:hAnsi="標楷體" w:cs="Arial" w:hint="eastAsia"/>
          <w:color w:val="000000" w:themeColor="text1"/>
          <w:kern w:val="28"/>
          <w:sz w:val="28"/>
          <w:szCs w:val="28"/>
        </w:rPr>
        <w:t>符</w:t>
      </w:r>
      <w:proofErr w:type="gramEnd"/>
      <w:r w:rsidR="00800CFF" w:rsidRPr="00E91B0E">
        <w:rPr>
          <w:rFonts w:hAnsi="標楷體" w:cs="Arial"/>
          <w:color w:val="000000" w:themeColor="text1"/>
          <w:kern w:val="28"/>
          <w:sz w:val="28"/>
          <w:szCs w:val="28"/>
        </w:rPr>
        <w:t>法定標準，無障礙</w:t>
      </w:r>
      <w:r>
        <w:rPr>
          <w:rFonts w:hAnsi="標楷體" w:cs="Arial" w:hint="eastAsia"/>
          <w:color w:val="000000" w:themeColor="text1"/>
          <w:kern w:val="28"/>
          <w:sz w:val="28"/>
          <w:szCs w:val="28"/>
        </w:rPr>
        <w:t>停</w:t>
      </w:r>
      <w:r w:rsidR="00800CFF" w:rsidRPr="00E91B0E">
        <w:rPr>
          <w:rFonts w:hAnsi="標楷體" w:cs="Arial"/>
          <w:color w:val="000000" w:themeColor="text1"/>
          <w:kern w:val="28"/>
          <w:sz w:val="28"/>
          <w:szCs w:val="28"/>
        </w:rPr>
        <w:t>車位配置位置</w:t>
      </w:r>
      <w:r w:rsidR="00800CFF" w:rsidRPr="00E91B0E">
        <w:rPr>
          <w:rFonts w:hAnsi="標楷體" w:cs="Arial" w:hint="eastAsia"/>
          <w:color w:val="000000" w:themeColor="text1"/>
          <w:kern w:val="28"/>
          <w:sz w:val="28"/>
          <w:szCs w:val="28"/>
        </w:rPr>
        <w:t>近便性不足</w:t>
      </w:r>
      <w:r w:rsidR="005F764B">
        <w:rPr>
          <w:rFonts w:hAnsi="標楷體" w:cs="Arial" w:hint="eastAsia"/>
          <w:color w:val="000000" w:themeColor="text1"/>
          <w:kern w:val="28"/>
          <w:sz w:val="28"/>
          <w:szCs w:val="28"/>
        </w:rPr>
        <w:t>等情事</w:t>
      </w:r>
      <w:r w:rsidR="00800CFF" w:rsidRPr="00E91B0E">
        <w:rPr>
          <w:rFonts w:hAnsi="標楷體" w:hint="eastAsia"/>
          <w:color w:val="000000" w:themeColor="text1"/>
          <w:kern w:val="28"/>
          <w:sz w:val="28"/>
          <w:szCs w:val="28"/>
        </w:rPr>
        <w:t>，經函請農業部督促</w:t>
      </w:r>
      <w:proofErr w:type="gramStart"/>
      <w:r w:rsidR="00800CFF" w:rsidRPr="00E91B0E">
        <w:rPr>
          <w:rFonts w:hAnsi="標楷體" w:hint="eastAsia"/>
          <w:color w:val="000000" w:themeColor="text1"/>
          <w:kern w:val="28"/>
          <w:sz w:val="28"/>
          <w:szCs w:val="28"/>
        </w:rPr>
        <w:t>研</w:t>
      </w:r>
      <w:proofErr w:type="gramEnd"/>
      <w:r w:rsidR="00800CFF" w:rsidRPr="00E91B0E">
        <w:rPr>
          <w:rFonts w:hAnsi="標楷體" w:hint="eastAsia"/>
          <w:color w:val="000000" w:themeColor="text1"/>
          <w:kern w:val="28"/>
          <w:sz w:val="28"/>
          <w:szCs w:val="28"/>
        </w:rPr>
        <w:t>謀改善</w:t>
      </w:r>
      <w:r w:rsidR="00800CFF" w:rsidRPr="00E91B0E">
        <w:rPr>
          <w:rFonts w:hAnsi="標楷體"/>
          <w:color w:val="000000" w:themeColor="text1"/>
          <w:kern w:val="28"/>
          <w:sz w:val="28"/>
          <w:szCs w:val="28"/>
        </w:rPr>
        <w:t>。</w:t>
      </w:r>
      <w:r w:rsidR="00800CFF" w:rsidRPr="00E91B0E">
        <w:rPr>
          <w:rFonts w:hAnsi="標楷體" w:hint="eastAsia"/>
          <w:color w:val="000000" w:themeColor="text1"/>
          <w:kern w:val="28"/>
          <w:sz w:val="28"/>
          <w:szCs w:val="28"/>
        </w:rPr>
        <w:t>【詳總決算審核報告第2冊丙、拾陸、農業部主管項下重要審核意見（</w:t>
      </w:r>
      <w:r w:rsidR="007E7DFE">
        <w:rPr>
          <w:rFonts w:hAnsi="標楷體" w:hint="eastAsia"/>
          <w:color w:val="000000" w:themeColor="text1"/>
          <w:kern w:val="28"/>
          <w:sz w:val="28"/>
          <w:szCs w:val="28"/>
        </w:rPr>
        <w:t>七</w:t>
      </w:r>
      <w:r w:rsidR="00800CFF" w:rsidRPr="00E91B0E">
        <w:rPr>
          <w:rFonts w:hAnsi="標楷體" w:hint="eastAsia"/>
          <w:color w:val="000000" w:themeColor="text1"/>
          <w:kern w:val="28"/>
          <w:sz w:val="28"/>
          <w:szCs w:val="28"/>
        </w:rPr>
        <w:t>）】</w:t>
      </w:r>
    </w:p>
    <w:p w14:paraId="2EF7D31D" w14:textId="1FBF7F1B" w:rsidR="00F74D37" w:rsidRPr="00F74D37" w:rsidRDefault="00F74D37" w:rsidP="00F74D37">
      <w:pPr>
        <w:pStyle w:val="1"/>
        <w:overflowPunct w:val="0"/>
        <w:snapToGrid w:val="0"/>
        <w:spacing w:line="480" w:lineRule="atLeast"/>
        <w:ind w:firstLine="1261"/>
        <w:outlineLvl w:val="3"/>
        <w:rPr>
          <w:rFonts w:hAnsi="標楷體" w:cs="全字庫正楷體"/>
          <w:bCs w:val="0"/>
          <w:color w:val="000000" w:themeColor="text1"/>
          <w:kern w:val="0"/>
          <w:sz w:val="28"/>
          <w:szCs w:val="28"/>
        </w:rPr>
      </w:pPr>
      <w:r>
        <w:rPr>
          <w:rFonts w:hAnsi="標楷體" w:cs="全字庫正楷體" w:hint="eastAsia"/>
          <w:b/>
          <w:bCs w:val="0"/>
          <w:color w:val="000000" w:themeColor="text1"/>
          <w:kern w:val="28"/>
          <w:sz w:val="28"/>
          <w:szCs w:val="32"/>
        </w:rPr>
        <w:t>3</w:t>
      </w:r>
      <w:r w:rsidRPr="00E91B0E">
        <w:rPr>
          <w:rFonts w:hAnsi="標楷體" w:cs="全字庫正楷體" w:hint="eastAsia"/>
          <w:b/>
          <w:bCs w:val="0"/>
          <w:color w:val="000000" w:themeColor="text1"/>
          <w:kern w:val="28"/>
          <w:sz w:val="28"/>
          <w:szCs w:val="32"/>
        </w:rPr>
        <w:t>.　內政部國家公園署及所屬各國家（自然）公園持續推動性別平等友善環境，惟</w:t>
      </w:r>
      <w:proofErr w:type="gramStart"/>
      <w:r w:rsidRPr="00E91B0E">
        <w:rPr>
          <w:rFonts w:hAnsi="標楷體" w:cs="全字庫正楷體" w:hint="eastAsia"/>
          <w:b/>
          <w:bCs w:val="0"/>
          <w:color w:val="000000" w:themeColor="text1"/>
          <w:kern w:val="28"/>
          <w:sz w:val="28"/>
          <w:szCs w:val="32"/>
        </w:rPr>
        <w:t>114</w:t>
      </w:r>
      <w:proofErr w:type="gramEnd"/>
      <w:r w:rsidRPr="00E91B0E">
        <w:rPr>
          <w:rFonts w:hAnsi="標楷體" w:cs="全字庫正楷體" w:hint="eastAsia"/>
          <w:b/>
          <w:bCs w:val="0"/>
          <w:color w:val="000000" w:themeColor="text1"/>
          <w:kern w:val="28"/>
          <w:sz w:val="28"/>
          <w:szCs w:val="32"/>
        </w:rPr>
        <w:t>年度部分設施遊客滿意度較</w:t>
      </w:r>
      <w:proofErr w:type="gramStart"/>
      <w:r w:rsidRPr="00E91B0E">
        <w:rPr>
          <w:rFonts w:hAnsi="標楷體" w:cs="全字庫正楷體" w:hint="eastAsia"/>
          <w:b/>
          <w:bCs w:val="0"/>
          <w:color w:val="000000" w:themeColor="text1"/>
          <w:kern w:val="28"/>
          <w:sz w:val="28"/>
          <w:szCs w:val="32"/>
        </w:rPr>
        <w:t>113</w:t>
      </w:r>
      <w:proofErr w:type="gramEnd"/>
      <w:r w:rsidRPr="00E91B0E">
        <w:rPr>
          <w:rFonts w:hAnsi="標楷體" w:cs="全字庫正楷體" w:hint="eastAsia"/>
          <w:b/>
          <w:bCs w:val="0"/>
          <w:color w:val="000000" w:themeColor="text1"/>
          <w:kern w:val="28"/>
          <w:sz w:val="28"/>
          <w:szCs w:val="32"/>
        </w:rPr>
        <w:t>年度下降，且未依規劃增列設施期程完成設置</w:t>
      </w:r>
      <w:r w:rsidRPr="00E91B0E">
        <w:rPr>
          <w:rFonts w:hAnsi="標楷體" w:cs="全字庫正楷體" w:hint="eastAsia"/>
          <w:b/>
          <w:color w:val="000000" w:themeColor="text1"/>
          <w:sz w:val="28"/>
          <w:szCs w:val="28"/>
        </w:rPr>
        <w:t>，允宜</w:t>
      </w:r>
      <w:proofErr w:type="gramStart"/>
      <w:r w:rsidRPr="00E91B0E">
        <w:rPr>
          <w:rFonts w:hAnsi="標楷體" w:cs="全字庫正楷體" w:hint="eastAsia"/>
          <w:b/>
          <w:color w:val="000000" w:themeColor="text1"/>
          <w:sz w:val="28"/>
          <w:szCs w:val="28"/>
        </w:rPr>
        <w:t>研</w:t>
      </w:r>
      <w:proofErr w:type="gramEnd"/>
      <w:r w:rsidRPr="00E91B0E">
        <w:rPr>
          <w:rFonts w:hAnsi="標楷體" w:cs="全字庫正楷體" w:hint="eastAsia"/>
          <w:b/>
          <w:color w:val="000000" w:themeColor="text1"/>
          <w:sz w:val="28"/>
          <w:szCs w:val="28"/>
        </w:rPr>
        <w:t>謀改善，</w:t>
      </w:r>
      <w:proofErr w:type="gramStart"/>
      <w:r w:rsidRPr="00E91B0E">
        <w:rPr>
          <w:rFonts w:hAnsi="標楷體" w:cs="全字庫正楷體" w:hint="eastAsia"/>
          <w:b/>
          <w:color w:val="000000" w:themeColor="text1"/>
          <w:sz w:val="28"/>
          <w:szCs w:val="28"/>
        </w:rPr>
        <w:t>俾</w:t>
      </w:r>
      <w:proofErr w:type="gramEnd"/>
      <w:r w:rsidRPr="00E91B0E">
        <w:rPr>
          <w:rFonts w:hAnsi="標楷體" w:cs="全字庫正楷體" w:hint="eastAsia"/>
          <w:b/>
          <w:color w:val="000000" w:themeColor="text1"/>
          <w:sz w:val="28"/>
          <w:szCs w:val="28"/>
        </w:rPr>
        <w:t>利優化提升國家公園性別友善環境與服務品質：</w:t>
      </w:r>
      <w:r w:rsidRPr="00E91B0E">
        <w:rPr>
          <w:rFonts w:hAnsi="標楷體" w:cs="全字庫正楷體" w:hint="eastAsia"/>
          <w:bCs w:val="0"/>
          <w:color w:val="000000" w:themeColor="text1"/>
          <w:sz w:val="28"/>
          <w:szCs w:val="28"/>
        </w:rPr>
        <w:t>行政院於110年5月19日</w:t>
      </w:r>
      <w:r>
        <w:rPr>
          <w:rFonts w:hAnsi="標楷體" w:cs="全字庫正楷體" w:hint="eastAsia"/>
          <w:bCs w:val="0"/>
          <w:color w:val="000000" w:themeColor="text1"/>
          <w:sz w:val="28"/>
          <w:szCs w:val="28"/>
        </w:rPr>
        <w:t>修訂</w:t>
      </w:r>
      <w:r w:rsidRPr="00E91B0E">
        <w:rPr>
          <w:rFonts w:hAnsi="標楷體" w:cs="全字庫正楷體" w:hint="eastAsia"/>
          <w:bCs w:val="0"/>
          <w:color w:val="000000" w:themeColor="text1"/>
          <w:sz w:val="28"/>
          <w:szCs w:val="28"/>
        </w:rPr>
        <w:t>性別平等政策綱領，致力於營造尊重多元與性別平等之社會環境，</w:t>
      </w:r>
      <w:r w:rsidRPr="00E91B0E">
        <w:rPr>
          <w:rFonts w:hAnsi="標楷體" w:cs="全字庫正楷體" w:hint="eastAsia"/>
          <w:color w:val="000000" w:themeColor="text1"/>
          <w:sz w:val="28"/>
          <w:szCs w:val="28"/>
        </w:rPr>
        <w:t>內政部配合該政策於1</w:t>
      </w:r>
      <w:r w:rsidRPr="00E91B0E">
        <w:rPr>
          <w:rFonts w:hAnsi="標楷體" w:cs="全字庫正楷體"/>
          <w:color w:val="000000" w:themeColor="text1"/>
          <w:sz w:val="28"/>
          <w:szCs w:val="28"/>
        </w:rPr>
        <w:t>10</w:t>
      </w:r>
      <w:r w:rsidRPr="00E91B0E">
        <w:rPr>
          <w:rFonts w:hAnsi="標楷體" w:cs="全字庫正楷體" w:hint="eastAsia"/>
          <w:color w:val="000000" w:themeColor="text1"/>
          <w:sz w:val="28"/>
          <w:szCs w:val="28"/>
        </w:rPr>
        <w:t>年12月30日訂定「性別平等推動計畫（111至114年）」，前內政部營建署</w:t>
      </w:r>
      <w:r w:rsidRPr="00E91B0E">
        <w:rPr>
          <w:rFonts w:hAnsi="標楷體" w:cs="Times New Roman" w:hint="eastAsia"/>
          <w:color w:val="000000" w:themeColor="text1"/>
          <w:sz w:val="28"/>
          <w:szCs w:val="28"/>
        </w:rPr>
        <w:t>（112年9月20日成立</w:t>
      </w:r>
      <w:r w:rsidRPr="00E91B0E">
        <w:rPr>
          <w:rFonts w:hAnsi="標楷體" w:cs="Times New Roman" w:hint="eastAsia"/>
          <w:bCs w:val="0"/>
          <w:color w:val="000000" w:themeColor="text1"/>
          <w:sz w:val="28"/>
          <w:szCs w:val="28"/>
        </w:rPr>
        <w:t>國家公園署</w:t>
      </w:r>
      <w:r w:rsidRPr="00E91B0E">
        <w:rPr>
          <w:rFonts w:hAnsi="標楷體" w:cs="Times New Roman" w:hint="eastAsia"/>
          <w:color w:val="000000" w:themeColor="text1"/>
          <w:sz w:val="28"/>
          <w:szCs w:val="28"/>
        </w:rPr>
        <w:t>，承接其原主管之國家公園經營管理、海岸管理及濕地保育業務，下稱國家公園署）</w:t>
      </w:r>
      <w:r w:rsidRPr="00E91B0E">
        <w:rPr>
          <w:rFonts w:hAnsi="標楷體" w:cs="全字庫正楷體" w:hint="eastAsia"/>
          <w:color w:val="000000" w:themeColor="text1"/>
          <w:sz w:val="28"/>
          <w:szCs w:val="28"/>
        </w:rPr>
        <w:t>依據上述計畫內容，於111年7月19日核定「國家（自然）公園性別平等友善環境方案精進作為」，</w:t>
      </w:r>
      <w:proofErr w:type="gramStart"/>
      <w:r w:rsidRPr="00E91B0E">
        <w:rPr>
          <w:rFonts w:hAnsi="標楷體" w:cs="全字庫正楷體" w:hint="eastAsia"/>
          <w:color w:val="000000" w:themeColor="text1"/>
          <w:sz w:val="28"/>
          <w:szCs w:val="28"/>
        </w:rPr>
        <w:t>並函頒所屬</w:t>
      </w:r>
      <w:proofErr w:type="gramEnd"/>
      <w:r w:rsidRPr="00E91B0E">
        <w:rPr>
          <w:rFonts w:hAnsi="標楷體" w:cs="全字庫正楷體" w:hint="eastAsia"/>
          <w:color w:val="000000" w:themeColor="text1"/>
          <w:sz w:val="28"/>
          <w:szCs w:val="28"/>
        </w:rPr>
        <w:t>各管理處持續加強推動性別平等業務。該署為提升國家（自然）公園性別友善環境品質與服務，於111至114年逐年針對性別友善進行遊客滿意度調查，就無障礙廁所、親子廁所、</w:t>
      </w:r>
      <w:proofErr w:type="gramStart"/>
      <w:r w:rsidRPr="00E91B0E">
        <w:rPr>
          <w:rFonts w:hAnsi="標楷體" w:cs="全字庫正楷體" w:hint="eastAsia"/>
          <w:color w:val="000000" w:themeColor="text1"/>
          <w:sz w:val="28"/>
          <w:szCs w:val="28"/>
        </w:rPr>
        <w:t>哺集乳室</w:t>
      </w:r>
      <w:proofErr w:type="gramEnd"/>
      <w:r w:rsidRPr="00E91B0E">
        <w:rPr>
          <w:rFonts w:hAnsi="標楷體" w:cs="全字庫正楷體" w:hint="eastAsia"/>
          <w:color w:val="000000" w:themeColor="text1"/>
          <w:sz w:val="28"/>
          <w:szCs w:val="28"/>
        </w:rPr>
        <w:t>之空間舒適度、隱密安全性、親子停車位、無障礙停車位及無障礙設施等7項設施進行瞭解，各年度滿意度雖達績效指標設定目標，惟</w:t>
      </w:r>
      <w:proofErr w:type="gramStart"/>
      <w:r w:rsidRPr="00E91B0E">
        <w:rPr>
          <w:rFonts w:hAnsi="標楷體" w:cs="全字庫正楷體" w:hint="eastAsia"/>
          <w:color w:val="000000" w:themeColor="text1"/>
          <w:sz w:val="28"/>
          <w:szCs w:val="28"/>
        </w:rPr>
        <w:t>114</w:t>
      </w:r>
      <w:proofErr w:type="gramEnd"/>
      <w:r w:rsidRPr="00E91B0E">
        <w:rPr>
          <w:rFonts w:hAnsi="標楷體" w:cs="全字庫正楷體" w:hint="eastAsia"/>
          <w:color w:val="000000" w:themeColor="text1"/>
          <w:sz w:val="28"/>
          <w:szCs w:val="28"/>
        </w:rPr>
        <w:t>年度滿意度調查，計有總體滿意度等5個項目較</w:t>
      </w:r>
      <w:proofErr w:type="gramStart"/>
      <w:r w:rsidRPr="00E91B0E">
        <w:rPr>
          <w:rFonts w:hAnsi="標楷體" w:cs="全字庫正楷體" w:hint="eastAsia"/>
          <w:color w:val="000000" w:themeColor="text1"/>
          <w:sz w:val="28"/>
          <w:szCs w:val="28"/>
        </w:rPr>
        <w:t>113</w:t>
      </w:r>
      <w:proofErr w:type="gramEnd"/>
      <w:r w:rsidRPr="00E91B0E">
        <w:rPr>
          <w:rFonts w:hAnsi="標楷體" w:cs="全字庫正楷體" w:hint="eastAsia"/>
          <w:color w:val="000000" w:themeColor="text1"/>
          <w:sz w:val="28"/>
          <w:szCs w:val="28"/>
        </w:rPr>
        <w:t>年度下降，其中陽明山國家公園遊客反應改善親子</w:t>
      </w:r>
      <w:proofErr w:type="gramStart"/>
      <w:r w:rsidRPr="00E91B0E">
        <w:rPr>
          <w:rFonts w:hAnsi="標楷體" w:cs="全字庫正楷體" w:hint="eastAsia"/>
          <w:color w:val="000000" w:themeColor="text1"/>
          <w:sz w:val="28"/>
          <w:szCs w:val="28"/>
        </w:rPr>
        <w:t>停車位占用</w:t>
      </w:r>
      <w:proofErr w:type="gramEnd"/>
      <w:r w:rsidRPr="00E91B0E">
        <w:rPr>
          <w:rFonts w:hAnsi="標楷體" w:cs="全字庫正楷體" w:hint="eastAsia"/>
          <w:color w:val="000000" w:themeColor="text1"/>
          <w:sz w:val="28"/>
          <w:szCs w:val="28"/>
        </w:rPr>
        <w:t>問題及建議增加無障礙</w:t>
      </w:r>
      <w:r>
        <w:rPr>
          <w:rFonts w:hAnsi="標楷體" w:cs="全字庫正楷體" w:hint="eastAsia"/>
          <w:color w:val="000000" w:themeColor="text1"/>
          <w:sz w:val="28"/>
          <w:szCs w:val="28"/>
        </w:rPr>
        <w:t>停</w:t>
      </w:r>
      <w:r w:rsidRPr="00E91B0E">
        <w:rPr>
          <w:rFonts w:hAnsi="標楷體" w:cs="全字庫正楷體" w:hint="eastAsia"/>
          <w:color w:val="000000" w:themeColor="text1"/>
          <w:sz w:val="28"/>
          <w:szCs w:val="28"/>
        </w:rPr>
        <w:t>車位；海洋國家公園管理處未依規劃增列設施期程，於114年完成親子廁所、</w:t>
      </w:r>
      <w:proofErr w:type="gramStart"/>
      <w:r w:rsidRPr="00E91B0E">
        <w:rPr>
          <w:rFonts w:hAnsi="標楷體" w:cs="全字庫正楷體" w:hint="eastAsia"/>
          <w:color w:val="000000" w:themeColor="text1"/>
          <w:sz w:val="28"/>
          <w:szCs w:val="28"/>
        </w:rPr>
        <w:t>哺集乳室</w:t>
      </w:r>
      <w:proofErr w:type="gramEnd"/>
      <w:r w:rsidRPr="00E91B0E">
        <w:rPr>
          <w:rFonts w:hAnsi="標楷體" w:cs="全字庫正楷體" w:hint="eastAsia"/>
          <w:color w:val="000000" w:themeColor="text1"/>
          <w:sz w:val="28"/>
          <w:szCs w:val="28"/>
        </w:rPr>
        <w:t>、親子停車位及無障礙停車位設置等情事，經函請國家公園署</w:t>
      </w:r>
      <w:proofErr w:type="gramStart"/>
      <w:r w:rsidRPr="00E91B0E">
        <w:rPr>
          <w:rFonts w:hAnsi="標楷體" w:cs="全字庫正楷體" w:hint="eastAsia"/>
          <w:color w:val="000000" w:themeColor="text1"/>
          <w:sz w:val="28"/>
          <w:szCs w:val="28"/>
        </w:rPr>
        <w:t>研</w:t>
      </w:r>
      <w:proofErr w:type="gramEnd"/>
      <w:r w:rsidRPr="00E91B0E">
        <w:rPr>
          <w:rFonts w:hAnsi="標楷體" w:cs="全字庫正楷體" w:hint="eastAsia"/>
          <w:color w:val="000000" w:themeColor="text1"/>
          <w:sz w:val="28"/>
          <w:szCs w:val="28"/>
        </w:rPr>
        <w:t>謀改善。</w:t>
      </w:r>
      <w:proofErr w:type="gramStart"/>
      <w:r w:rsidRPr="00E91B0E">
        <w:rPr>
          <w:rFonts w:hAnsi="標楷體" w:cs="全字庫正楷體" w:hint="eastAsia"/>
          <w:bCs w:val="0"/>
          <w:color w:val="000000" w:themeColor="text1"/>
          <w:kern w:val="0"/>
          <w:sz w:val="28"/>
          <w:szCs w:val="28"/>
        </w:rPr>
        <w:t>【</w:t>
      </w:r>
      <w:proofErr w:type="gramEnd"/>
      <w:r w:rsidRPr="00E91B0E">
        <w:rPr>
          <w:rFonts w:hAnsi="標楷體" w:cs="全字庫正楷體" w:hint="eastAsia"/>
          <w:bCs w:val="0"/>
          <w:color w:val="000000" w:themeColor="text1"/>
          <w:kern w:val="0"/>
          <w:sz w:val="28"/>
          <w:szCs w:val="28"/>
        </w:rPr>
        <w:t>詳總決算審核報告</w:t>
      </w:r>
      <w:proofErr w:type="gramStart"/>
      <w:r w:rsidRPr="00E91B0E">
        <w:rPr>
          <w:rFonts w:hAnsi="標楷體" w:cs="全字庫正楷體" w:hint="eastAsia"/>
          <w:bCs w:val="0"/>
          <w:color w:val="000000" w:themeColor="text1"/>
          <w:kern w:val="0"/>
          <w:sz w:val="28"/>
          <w:szCs w:val="28"/>
        </w:rPr>
        <w:t>第2冊丙、柒</w:t>
      </w:r>
      <w:proofErr w:type="gramEnd"/>
      <w:r w:rsidRPr="00E91B0E">
        <w:rPr>
          <w:rFonts w:hAnsi="標楷體" w:cs="全字庫正楷體" w:hint="eastAsia"/>
          <w:bCs w:val="0"/>
          <w:color w:val="000000" w:themeColor="text1"/>
          <w:kern w:val="0"/>
          <w:sz w:val="28"/>
          <w:szCs w:val="28"/>
        </w:rPr>
        <w:t>、內政部主管項下重要審核意見</w:t>
      </w:r>
      <w:r w:rsidR="00E32157">
        <w:rPr>
          <w:rFonts w:hAnsi="標楷體" w:cs="全字庫正楷體" w:hint="eastAsia"/>
          <w:bCs w:val="0"/>
          <w:color w:val="000000" w:themeColor="text1"/>
          <w:kern w:val="0"/>
          <w:sz w:val="28"/>
          <w:szCs w:val="28"/>
        </w:rPr>
        <w:t>（</w:t>
      </w:r>
      <w:r w:rsidR="00E32157" w:rsidRPr="00E32157">
        <w:rPr>
          <w:rFonts w:hAnsi="標楷體" w:cs="全字庫正楷體" w:hint="eastAsia"/>
          <w:bCs w:val="0"/>
          <w:color w:val="000000" w:themeColor="text1"/>
          <w:kern w:val="0"/>
          <w:sz w:val="28"/>
          <w:szCs w:val="28"/>
        </w:rPr>
        <w:t>十七</w:t>
      </w:r>
      <w:r w:rsidR="00E32157">
        <w:rPr>
          <w:rFonts w:hAnsi="標楷體" w:cs="全字庫正楷體" w:hint="eastAsia"/>
          <w:bCs w:val="0"/>
          <w:color w:val="000000" w:themeColor="text1"/>
          <w:kern w:val="0"/>
          <w:sz w:val="28"/>
          <w:szCs w:val="28"/>
        </w:rPr>
        <w:t>）</w:t>
      </w:r>
      <w:r w:rsidR="00E32157" w:rsidRPr="00E32157">
        <w:rPr>
          <w:rFonts w:hAnsi="標楷體" w:cs="全字庫正楷體" w:hint="eastAsia"/>
          <w:bCs w:val="0"/>
          <w:color w:val="000000" w:themeColor="text1"/>
          <w:kern w:val="0"/>
          <w:sz w:val="28"/>
          <w:szCs w:val="28"/>
        </w:rPr>
        <w:t>1.</w:t>
      </w:r>
      <w:r w:rsidRPr="00E91B0E">
        <w:rPr>
          <w:rFonts w:hAnsi="標楷體" w:cs="全字庫正楷體" w:hint="eastAsia"/>
          <w:bCs w:val="0"/>
          <w:color w:val="000000" w:themeColor="text1"/>
          <w:kern w:val="0"/>
          <w:sz w:val="28"/>
          <w:szCs w:val="28"/>
        </w:rPr>
        <w:t>】</w:t>
      </w:r>
    </w:p>
    <w:sectPr w:rsidR="00F74D37" w:rsidRPr="00F74D37" w:rsidSect="00E34DAE">
      <w:footerReference w:type="even" r:id="rId12"/>
      <w:footerReference w:type="default" r:id="rId13"/>
      <w:pgSz w:w="11906" w:h="16838" w:code="9"/>
      <w:pgMar w:top="1418" w:right="851" w:bottom="1418" w:left="851" w:header="1021" w:footer="737" w:gutter="284"/>
      <w:pgNumType w:start="25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CCC6" w14:textId="77777777" w:rsidR="0064433F" w:rsidRDefault="0064433F" w:rsidP="00053797">
      <w:r>
        <w:separator/>
      </w:r>
    </w:p>
  </w:endnote>
  <w:endnote w:type="continuationSeparator" w:id="0">
    <w:p w14:paraId="6A155189" w14:textId="77777777" w:rsidR="0064433F" w:rsidRDefault="0064433F" w:rsidP="0005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全字庫正楷體">
    <w:panose1 w:val="03000500000000000000"/>
    <w:charset w:val="88"/>
    <w:family w:val="script"/>
    <w:pitch w:val="variable"/>
    <w:sig w:usb0="F7FFAEFF" w:usb1="E9DFFFFF" w:usb2="081BFFFF"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mn-cs">
    <w:panose1 w:val="00000000000000000000"/>
    <w:charset w:val="00"/>
    <w:family w:val="roman"/>
    <w:notTrueType/>
    <w:pitch w:val="default"/>
  </w:font>
  <w:font w:name="DFYuanStd-W8">
    <w:altName w:val="Arial Unicode MS"/>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513AF" w14:textId="77777777" w:rsidR="005F2BC9" w:rsidRDefault="00E34DAE" w:rsidP="00CC3A72">
    <w:pPr>
      <w:pStyle w:val="a6"/>
      <w:jc w:val="center"/>
    </w:pPr>
    <w:sdt>
      <w:sdtPr>
        <w:id w:val="518043281"/>
        <w:docPartObj>
          <w:docPartGallery w:val="Page Numbers (Bottom of Page)"/>
          <w:docPartUnique/>
        </w:docPartObj>
      </w:sdtPr>
      <w:sdtEndPr>
        <w:rPr>
          <w:rFonts w:ascii="標楷體" w:eastAsia="標楷體" w:hAnsi="標楷體"/>
        </w:rPr>
      </w:sdtEndPr>
      <w:sdtContent>
        <w:r w:rsidR="00CC3A72" w:rsidRPr="0006147C">
          <w:rPr>
            <w:rFonts w:ascii="標楷體" w:eastAsia="標楷體" w:hAnsi="標楷體" w:cs="Times New Roman" w:hint="eastAsia"/>
          </w:rPr>
          <w:t>乙</w:t>
        </w:r>
        <w:r w:rsidR="00CC3A72" w:rsidRPr="00160AE7">
          <w:rPr>
            <w:rFonts w:ascii="標楷體" w:eastAsia="標楷體" w:hAnsi="標楷體" w:cs="Times New Roman" w:hint="eastAsia"/>
          </w:rPr>
          <w:t>－</w:t>
        </w:r>
        <w:r w:rsidR="00CC3A72" w:rsidRPr="00160AE7">
          <w:rPr>
            <w:rFonts w:ascii="標楷體" w:eastAsia="標楷體" w:hAnsi="標楷體" w:cs="Times New Roman" w:hint="eastAsia"/>
          </w:rPr>
          <w:fldChar w:fldCharType="begin"/>
        </w:r>
        <w:r w:rsidR="00CC3A72" w:rsidRPr="00160AE7">
          <w:rPr>
            <w:rFonts w:ascii="標楷體" w:eastAsia="標楷體" w:hAnsi="標楷體" w:cs="Times New Roman" w:hint="eastAsia"/>
          </w:rPr>
          <w:instrText>PAGE   \* MERGEFORMAT</w:instrText>
        </w:r>
        <w:r w:rsidR="00CC3A72" w:rsidRPr="00160AE7">
          <w:rPr>
            <w:rFonts w:ascii="標楷體" w:eastAsia="標楷體" w:hAnsi="標楷體" w:cs="Times New Roman" w:hint="eastAsia"/>
          </w:rPr>
          <w:fldChar w:fldCharType="separate"/>
        </w:r>
        <w:r w:rsidR="00B4216A" w:rsidRPr="00B4216A">
          <w:rPr>
            <w:rFonts w:ascii="標楷體" w:eastAsia="標楷體" w:hAnsi="標楷體" w:cs="Times New Roman"/>
            <w:noProof/>
            <w:lang w:val="zh-TW"/>
          </w:rPr>
          <w:t>12</w:t>
        </w:r>
        <w:r w:rsidR="00CC3A72" w:rsidRPr="00160AE7">
          <w:rPr>
            <w:rFonts w:ascii="標楷體" w:eastAsia="標楷體" w:hAnsi="標楷體" w:cs="Times New Roman"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DF46" w14:textId="77777777" w:rsidR="008E5C08" w:rsidRPr="00B55074" w:rsidRDefault="00E34DAE" w:rsidP="00B55074">
    <w:pPr>
      <w:pStyle w:val="a6"/>
      <w:jc w:val="center"/>
      <w:rPr>
        <w:rFonts w:ascii="標楷體" w:eastAsia="標楷體" w:hAnsi="標楷體" w:cs="Times New Roman"/>
      </w:rPr>
    </w:pPr>
    <w:sdt>
      <w:sdtPr>
        <w:id w:val="1885204297"/>
        <w:docPartObj>
          <w:docPartGallery w:val="Page Numbers (Bottom of Page)"/>
          <w:docPartUnique/>
        </w:docPartObj>
      </w:sdtPr>
      <w:sdtEndPr>
        <w:rPr>
          <w:rFonts w:ascii="標楷體" w:eastAsia="標楷體" w:hAnsi="標楷體"/>
        </w:rPr>
      </w:sdtEndPr>
      <w:sdtContent>
        <w:r w:rsidR="00B55074" w:rsidRPr="0006147C">
          <w:rPr>
            <w:rFonts w:ascii="標楷體" w:eastAsia="標楷體" w:hAnsi="標楷體" w:cs="Times New Roman" w:hint="eastAsia"/>
          </w:rPr>
          <w:t>乙</w:t>
        </w:r>
        <w:r w:rsidR="00B55074" w:rsidRPr="00160AE7">
          <w:rPr>
            <w:rFonts w:ascii="標楷體" w:eastAsia="標楷體" w:hAnsi="標楷體" w:cs="Times New Roman" w:hint="eastAsia"/>
          </w:rPr>
          <w:t>－</w:t>
        </w:r>
        <w:r w:rsidR="00B55074" w:rsidRPr="00160AE7">
          <w:rPr>
            <w:rFonts w:ascii="標楷體" w:eastAsia="標楷體" w:hAnsi="標楷體" w:cs="Times New Roman" w:hint="eastAsia"/>
          </w:rPr>
          <w:fldChar w:fldCharType="begin"/>
        </w:r>
        <w:r w:rsidR="00B55074" w:rsidRPr="00160AE7">
          <w:rPr>
            <w:rFonts w:ascii="標楷體" w:eastAsia="標楷體" w:hAnsi="標楷體" w:cs="Times New Roman" w:hint="eastAsia"/>
          </w:rPr>
          <w:instrText>PAGE   \* MERGEFORMAT</w:instrText>
        </w:r>
        <w:r w:rsidR="00B55074" w:rsidRPr="00160AE7">
          <w:rPr>
            <w:rFonts w:ascii="標楷體" w:eastAsia="標楷體" w:hAnsi="標楷體" w:cs="Times New Roman" w:hint="eastAsia"/>
          </w:rPr>
          <w:fldChar w:fldCharType="separate"/>
        </w:r>
        <w:r w:rsidR="00B4216A" w:rsidRPr="00B4216A">
          <w:rPr>
            <w:rFonts w:ascii="標楷體" w:eastAsia="標楷體" w:hAnsi="標楷體" w:cs="Times New Roman"/>
            <w:noProof/>
            <w:lang w:val="zh-TW"/>
          </w:rPr>
          <w:t>13</w:t>
        </w:r>
        <w:r w:rsidR="00B55074" w:rsidRPr="00160AE7">
          <w:rPr>
            <w:rFonts w:ascii="標楷體" w:eastAsia="標楷體" w:hAnsi="標楷體" w:cs="Times New Roman"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0AA63" w14:textId="77777777" w:rsidR="0064433F" w:rsidRDefault="0064433F" w:rsidP="00053797">
      <w:r>
        <w:separator/>
      </w:r>
    </w:p>
  </w:footnote>
  <w:footnote w:type="continuationSeparator" w:id="0">
    <w:p w14:paraId="2021F561" w14:textId="77777777" w:rsidR="0064433F" w:rsidRDefault="0064433F" w:rsidP="00053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79C76C6"/>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5A948CB"/>
    <w:multiLevelType w:val="hybridMultilevel"/>
    <w:tmpl w:val="0EE26182"/>
    <w:lvl w:ilvl="0" w:tplc="21D66BD6">
      <w:start w:val="1"/>
      <w:numFmt w:val="bullet"/>
      <w:lvlText w:val=""/>
      <w:lvlJc w:val="left"/>
      <w:pPr>
        <w:ind w:left="1257" w:hanging="480"/>
      </w:pPr>
      <w:rPr>
        <w:rFonts w:ascii="Wingdings" w:hAnsi="Wingdings" w:hint="default"/>
        <w:color w:val="984806" w:themeColor="accent6" w:themeShade="80"/>
      </w:rPr>
    </w:lvl>
    <w:lvl w:ilvl="1" w:tplc="04090003" w:tentative="1">
      <w:start w:val="1"/>
      <w:numFmt w:val="bullet"/>
      <w:lvlText w:val=""/>
      <w:lvlJc w:val="left"/>
      <w:pPr>
        <w:ind w:left="1737" w:hanging="480"/>
      </w:pPr>
      <w:rPr>
        <w:rFonts w:ascii="Wingdings" w:hAnsi="Wingdings" w:hint="default"/>
      </w:rPr>
    </w:lvl>
    <w:lvl w:ilvl="2" w:tplc="04090005" w:tentative="1">
      <w:start w:val="1"/>
      <w:numFmt w:val="bullet"/>
      <w:lvlText w:val=""/>
      <w:lvlJc w:val="left"/>
      <w:pPr>
        <w:ind w:left="2217" w:hanging="480"/>
      </w:pPr>
      <w:rPr>
        <w:rFonts w:ascii="Wingdings" w:hAnsi="Wingdings" w:hint="default"/>
      </w:rPr>
    </w:lvl>
    <w:lvl w:ilvl="3" w:tplc="04090001" w:tentative="1">
      <w:start w:val="1"/>
      <w:numFmt w:val="bullet"/>
      <w:lvlText w:val=""/>
      <w:lvlJc w:val="left"/>
      <w:pPr>
        <w:ind w:left="2697" w:hanging="480"/>
      </w:pPr>
      <w:rPr>
        <w:rFonts w:ascii="Wingdings" w:hAnsi="Wingdings" w:hint="default"/>
      </w:rPr>
    </w:lvl>
    <w:lvl w:ilvl="4" w:tplc="04090003" w:tentative="1">
      <w:start w:val="1"/>
      <w:numFmt w:val="bullet"/>
      <w:lvlText w:val=""/>
      <w:lvlJc w:val="left"/>
      <w:pPr>
        <w:ind w:left="3177" w:hanging="480"/>
      </w:pPr>
      <w:rPr>
        <w:rFonts w:ascii="Wingdings" w:hAnsi="Wingdings" w:hint="default"/>
      </w:rPr>
    </w:lvl>
    <w:lvl w:ilvl="5" w:tplc="04090005" w:tentative="1">
      <w:start w:val="1"/>
      <w:numFmt w:val="bullet"/>
      <w:lvlText w:val=""/>
      <w:lvlJc w:val="left"/>
      <w:pPr>
        <w:ind w:left="3657" w:hanging="480"/>
      </w:pPr>
      <w:rPr>
        <w:rFonts w:ascii="Wingdings" w:hAnsi="Wingdings" w:hint="default"/>
      </w:rPr>
    </w:lvl>
    <w:lvl w:ilvl="6" w:tplc="04090001" w:tentative="1">
      <w:start w:val="1"/>
      <w:numFmt w:val="bullet"/>
      <w:lvlText w:val=""/>
      <w:lvlJc w:val="left"/>
      <w:pPr>
        <w:ind w:left="4137" w:hanging="480"/>
      </w:pPr>
      <w:rPr>
        <w:rFonts w:ascii="Wingdings" w:hAnsi="Wingdings" w:hint="default"/>
      </w:rPr>
    </w:lvl>
    <w:lvl w:ilvl="7" w:tplc="04090003" w:tentative="1">
      <w:start w:val="1"/>
      <w:numFmt w:val="bullet"/>
      <w:lvlText w:val=""/>
      <w:lvlJc w:val="left"/>
      <w:pPr>
        <w:ind w:left="4617" w:hanging="480"/>
      </w:pPr>
      <w:rPr>
        <w:rFonts w:ascii="Wingdings" w:hAnsi="Wingdings" w:hint="default"/>
      </w:rPr>
    </w:lvl>
    <w:lvl w:ilvl="8" w:tplc="04090005" w:tentative="1">
      <w:start w:val="1"/>
      <w:numFmt w:val="bullet"/>
      <w:lvlText w:val=""/>
      <w:lvlJc w:val="left"/>
      <w:pPr>
        <w:ind w:left="5097" w:hanging="480"/>
      </w:pPr>
      <w:rPr>
        <w:rFonts w:ascii="Wingdings" w:hAnsi="Wingdings" w:hint="default"/>
      </w:rPr>
    </w:lvl>
  </w:abstractNum>
  <w:abstractNum w:abstractNumId="2" w15:restartNumberingAfterBreak="0">
    <w:nsid w:val="0EF16AAD"/>
    <w:multiLevelType w:val="hybridMultilevel"/>
    <w:tmpl w:val="C2024D2E"/>
    <w:lvl w:ilvl="0" w:tplc="660665DC">
      <w:start w:val="1"/>
      <w:numFmt w:val="bullet"/>
      <w:lvlText w:val=""/>
      <w:lvlJc w:val="left"/>
      <w:pPr>
        <w:ind w:left="480" w:hanging="480"/>
      </w:pPr>
      <w:rPr>
        <w:rFonts w:ascii="Wingdings" w:hAnsi="Wingdings" w:hint="default"/>
        <w:color w:val="984806" w:themeColor="accent6" w:themeShade="8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5A51CB"/>
    <w:multiLevelType w:val="hybridMultilevel"/>
    <w:tmpl w:val="48F4097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4377897"/>
    <w:multiLevelType w:val="hybridMultilevel"/>
    <w:tmpl w:val="B9823370"/>
    <w:lvl w:ilvl="0" w:tplc="463AA198">
      <w:start w:val="1"/>
      <w:numFmt w:val="taiwaneseCountingThousand"/>
      <w:suff w:val="nothing"/>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5" w15:restartNumberingAfterBreak="0">
    <w:nsid w:val="563C01DC"/>
    <w:multiLevelType w:val="hybridMultilevel"/>
    <w:tmpl w:val="BB4CFE82"/>
    <w:lvl w:ilvl="0" w:tplc="6D140A54">
      <w:start w:val="1"/>
      <w:numFmt w:val="taiwaneseCountingThousand"/>
      <w:lvlText w:val="%1、"/>
      <w:lvlJc w:val="left"/>
      <w:pPr>
        <w:ind w:left="1080" w:hanging="720"/>
      </w:pPr>
      <w:rPr>
        <w:rFonts w:hint="default"/>
        <w:color w:val="000000" w:themeColor="text1"/>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15:restartNumberingAfterBreak="0">
    <w:nsid w:val="58113A3B"/>
    <w:multiLevelType w:val="hybridMultilevel"/>
    <w:tmpl w:val="B1B28520"/>
    <w:lvl w:ilvl="0" w:tplc="2F147916">
      <w:start w:val="1"/>
      <w:numFmt w:val="taiwaneseCountingThousand"/>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7" w15:restartNumberingAfterBreak="0">
    <w:nsid w:val="62CF7049"/>
    <w:multiLevelType w:val="hybridMultilevel"/>
    <w:tmpl w:val="125EF07E"/>
    <w:lvl w:ilvl="0" w:tplc="2F147916">
      <w:start w:val="1"/>
      <w:numFmt w:val="taiwaneseCountingThousand"/>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8" w15:restartNumberingAfterBreak="0">
    <w:nsid w:val="696E66D3"/>
    <w:multiLevelType w:val="hybridMultilevel"/>
    <w:tmpl w:val="A3125BA4"/>
    <w:lvl w:ilvl="0" w:tplc="190ADF84">
      <w:start w:val="1"/>
      <w:numFmt w:val="taiwaneseCountingThousand"/>
      <w:lvlText w:val="（%1）"/>
      <w:lvlJc w:val="left"/>
      <w:pPr>
        <w:ind w:left="1560" w:hanging="10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7A394260"/>
    <w:multiLevelType w:val="hybridMultilevel"/>
    <w:tmpl w:val="91DC46A6"/>
    <w:lvl w:ilvl="0" w:tplc="DD0CAFAE">
      <w:start w:val="1"/>
      <w:numFmt w:val="taiwaneseCountingThousand"/>
      <w:lvlText w:val="%1、"/>
      <w:lvlJc w:val="left"/>
      <w:pPr>
        <w:ind w:left="1361" w:hanging="72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0" w15:restartNumberingAfterBreak="0">
    <w:nsid w:val="7C465C72"/>
    <w:multiLevelType w:val="hybridMultilevel"/>
    <w:tmpl w:val="49803388"/>
    <w:lvl w:ilvl="0" w:tplc="DD0CAFAE">
      <w:start w:val="1"/>
      <w:numFmt w:val="taiwaneseCountingThousand"/>
      <w:lvlText w:val="%1、"/>
      <w:lvlJc w:val="left"/>
      <w:pPr>
        <w:ind w:left="1361" w:hanging="72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1" w15:restartNumberingAfterBreak="0">
    <w:nsid w:val="7CB621D0"/>
    <w:multiLevelType w:val="hybridMultilevel"/>
    <w:tmpl w:val="B1B28520"/>
    <w:lvl w:ilvl="0" w:tplc="2F147916">
      <w:start w:val="1"/>
      <w:numFmt w:val="taiwaneseCountingThousand"/>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num w:numId="1">
    <w:abstractNumId w:val="3"/>
  </w:num>
  <w:num w:numId="2">
    <w:abstractNumId w:val="2"/>
  </w:num>
  <w:num w:numId="3">
    <w:abstractNumId w:val="1"/>
  </w:num>
  <w:num w:numId="4">
    <w:abstractNumId w:val="9"/>
  </w:num>
  <w:num w:numId="5">
    <w:abstractNumId w:val="4"/>
  </w:num>
  <w:num w:numId="6">
    <w:abstractNumId w:val="11"/>
  </w:num>
  <w:num w:numId="7">
    <w:abstractNumId w:val="6"/>
  </w:num>
  <w:num w:numId="8">
    <w:abstractNumId w:val="8"/>
  </w:num>
  <w:num w:numId="9">
    <w:abstractNumId w:val="7"/>
  </w:num>
  <w:num w:numId="10">
    <w:abstractNumId w:val="5"/>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5F9"/>
    <w:rsid w:val="00001DBA"/>
    <w:rsid w:val="00002705"/>
    <w:rsid w:val="00002C00"/>
    <w:rsid w:val="00004A46"/>
    <w:rsid w:val="00005836"/>
    <w:rsid w:val="0000658B"/>
    <w:rsid w:val="00017FB5"/>
    <w:rsid w:val="000231A1"/>
    <w:rsid w:val="00024370"/>
    <w:rsid w:val="00025467"/>
    <w:rsid w:val="000376D8"/>
    <w:rsid w:val="0004506D"/>
    <w:rsid w:val="00053794"/>
    <w:rsid w:val="00053797"/>
    <w:rsid w:val="0005627B"/>
    <w:rsid w:val="0005732A"/>
    <w:rsid w:val="00064949"/>
    <w:rsid w:val="00067824"/>
    <w:rsid w:val="000708AF"/>
    <w:rsid w:val="000731BF"/>
    <w:rsid w:val="00077740"/>
    <w:rsid w:val="00081E2A"/>
    <w:rsid w:val="00091021"/>
    <w:rsid w:val="00094E3F"/>
    <w:rsid w:val="00094FE1"/>
    <w:rsid w:val="000A29D1"/>
    <w:rsid w:val="000A622E"/>
    <w:rsid w:val="000B2462"/>
    <w:rsid w:val="000B2E5E"/>
    <w:rsid w:val="000C2A68"/>
    <w:rsid w:val="000C4327"/>
    <w:rsid w:val="000D7862"/>
    <w:rsid w:val="000E426F"/>
    <w:rsid w:val="000E4B6B"/>
    <w:rsid w:val="000E56AF"/>
    <w:rsid w:val="000F0374"/>
    <w:rsid w:val="000F5056"/>
    <w:rsid w:val="001010A5"/>
    <w:rsid w:val="0010150C"/>
    <w:rsid w:val="00104E93"/>
    <w:rsid w:val="001053B5"/>
    <w:rsid w:val="0011151B"/>
    <w:rsid w:val="00111E6C"/>
    <w:rsid w:val="0011341A"/>
    <w:rsid w:val="00113AD4"/>
    <w:rsid w:val="00116193"/>
    <w:rsid w:val="00123B7E"/>
    <w:rsid w:val="0012681E"/>
    <w:rsid w:val="00126B8C"/>
    <w:rsid w:val="0012759F"/>
    <w:rsid w:val="00127AF4"/>
    <w:rsid w:val="0013265E"/>
    <w:rsid w:val="001336B0"/>
    <w:rsid w:val="00134A00"/>
    <w:rsid w:val="0013571A"/>
    <w:rsid w:val="00135AA5"/>
    <w:rsid w:val="001433DB"/>
    <w:rsid w:val="001453BF"/>
    <w:rsid w:val="00151443"/>
    <w:rsid w:val="001528A4"/>
    <w:rsid w:val="00153C58"/>
    <w:rsid w:val="001542D4"/>
    <w:rsid w:val="0015434A"/>
    <w:rsid w:val="00155537"/>
    <w:rsid w:val="001655B9"/>
    <w:rsid w:val="001672F0"/>
    <w:rsid w:val="001677B9"/>
    <w:rsid w:val="001972EA"/>
    <w:rsid w:val="001A19CC"/>
    <w:rsid w:val="001A3688"/>
    <w:rsid w:val="001A40D2"/>
    <w:rsid w:val="001B17EE"/>
    <w:rsid w:val="001B3845"/>
    <w:rsid w:val="001B5AE9"/>
    <w:rsid w:val="001B6C29"/>
    <w:rsid w:val="001C1FAF"/>
    <w:rsid w:val="001C2564"/>
    <w:rsid w:val="001C4388"/>
    <w:rsid w:val="001C4A05"/>
    <w:rsid w:val="001C56D5"/>
    <w:rsid w:val="001C72BE"/>
    <w:rsid w:val="001C7902"/>
    <w:rsid w:val="001D0717"/>
    <w:rsid w:val="001D0C15"/>
    <w:rsid w:val="001D252F"/>
    <w:rsid w:val="001D35A0"/>
    <w:rsid w:val="001D48E1"/>
    <w:rsid w:val="001E0E3A"/>
    <w:rsid w:val="001E1D99"/>
    <w:rsid w:val="001E262C"/>
    <w:rsid w:val="001E775C"/>
    <w:rsid w:val="001F167F"/>
    <w:rsid w:val="001F2B65"/>
    <w:rsid w:val="001F3E2B"/>
    <w:rsid w:val="00203333"/>
    <w:rsid w:val="00205686"/>
    <w:rsid w:val="002078B6"/>
    <w:rsid w:val="00207B36"/>
    <w:rsid w:val="00211822"/>
    <w:rsid w:val="00214424"/>
    <w:rsid w:val="0021659D"/>
    <w:rsid w:val="002248AF"/>
    <w:rsid w:val="002318E9"/>
    <w:rsid w:val="00232891"/>
    <w:rsid w:val="002330BE"/>
    <w:rsid w:val="00240CF2"/>
    <w:rsid w:val="002420E6"/>
    <w:rsid w:val="00244F42"/>
    <w:rsid w:val="00247701"/>
    <w:rsid w:val="00247DA9"/>
    <w:rsid w:val="00250BE0"/>
    <w:rsid w:val="00251888"/>
    <w:rsid w:val="00252160"/>
    <w:rsid w:val="00262384"/>
    <w:rsid w:val="00262E30"/>
    <w:rsid w:val="002662E0"/>
    <w:rsid w:val="002667A3"/>
    <w:rsid w:val="002738F8"/>
    <w:rsid w:val="00274E56"/>
    <w:rsid w:val="002764A3"/>
    <w:rsid w:val="002900ED"/>
    <w:rsid w:val="00290708"/>
    <w:rsid w:val="002924A5"/>
    <w:rsid w:val="002A1659"/>
    <w:rsid w:val="002A1E89"/>
    <w:rsid w:val="002A2A24"/>
    <w:rsid w:val="002A7D75"/>
    <w:rsid w:val="002B16D4"/>
    <w:rsid w:val="002B442F"/>
    <w:rsid w:val="002B5C97"/>
    <w:rsid w:val="002C108B"/>
    <w:rsid w:val="002C2ED7"/>
    <w:rsid w:val="002C3BF5"/>
    <w:rsid w:val="002D08AB"/>
    <w:rsid w:val="002D64B4"/>
    <w:rsid w:val="002E016E"/>
    <w:rsid w:val="002E0FC3"/>
    <w:rsid w:val="002E1B3D"/>
    <w:rsid w:val="002E3523"/>
    <w:rsid w:val="002E49C6"/>
    <w:rsid w:val="002E5519"/>
    <w:rsid w:val="002E6009"/>
    <w:rsid w:val="002E7351"/>
    <w:rsid w:val="002F1773"/>
    <w:rsid w:val="002F44B5"/>
    <w:rsid w:val="002F575F"/>
    <w:rsid w:val="002F68D5"/>
    <w:rsid w:val="0030596A"/>
    <w:rsid w:val="00306C95"/>
    <w:rsid w:val="003075A3"/>
    <w:rsid w:val="00310B82"/>
    <w:rsid w:val="0031240D"/>
    <w:rsid w:val="00316F5A"/>
    <w:rsid w:val="00325712"/>
    <w:rsid w:val="003277E0"/>
    <w:rsid w:val="00330D13"/>
    <w:rsid w:val="00331E8E"/>
    <w:rsid w:val="00344580"/>
    <w:rsid w:val="00353093"/>
    <w:rsid w:val="00362E59"/>
    <w:rsid w:val="00362EFE"/>
    <w:rsid w:val="003632CA"/>
    <w:rsid w:val="003673E9"/>
    <w:rsid w:val="00370949"/>
    <w:rsid w:val="003709EC"/>
    <w:rsid w:val="00375E52"/>
    <w:rsid w:val="00381D4B"/>
    <w:rsid w:val="0038227A"/>
    <w:rsid w:val="00383BE5"/>
    <w:rsid w:val="00391500"/>
    <w:rsid w:val="003941CF"/>
    <w:rsid w:val="003B5630"/>
    <w:rsid w:val="003B5BC6"/>
    <w:rsid w:val="003B610F"/>
    <w:rsid w:val="003D1485"/>
    <w:rsid w:val="003D27B6"/>
    <w:rsid w:val="003D410F"/>
    <w:rsid w:val="003D4485"/>
    <w:rsid w:val="003D6653"/>
    <w:rsid w:val="003E11E3"/>
    <w:rsid w:val="003E3E5F"/>
    <w:rsid w:val="003E47D4"/>
    <w:rsid w:val="003F12C8"/>
    <w:rsid w:val="003F1515"/>
    <w:rsid w:val="003F17A2"/>
    <w:rsid w:val="003F29D3"/>
    <w:rsid w:val="003F2BB1"/>
    <w:rsid w:val="003F2BED"/>
    <w:rsid w:val="0040065F"/>
    <w:rsid w:val="0040272D"/>
    <w:rsid w:val="00403F48"/>
    <w:rsid w:val="004101DD"/>
    <w:rsid w:val="004124DB"/>
    <w:rsid w:val="00417045"/>
    <w:rsid w:val="00420806"/>
    <w:rsid w:val="004266B8"/>
    <w:rsid w:val="00435861"/>
    <w:rsid w:val="004429DF"/>
    <w:rsid w:val="00445AD4"/>
    <w:rsid w:val="004507D7"/>
    <w:rsid w:val="00452F6A"/>
    <w:rsid w:val="00456836"/>
    <w:rsid w:val="00462F73"/>
    <w:rsid w:val="00463425"/>
    <w:rsid w:val="004663D3"/>
    <w:rsid w:val="00467D02"/>
    <w:rsid w:val="0047229E"/>
    <w:rsid w:val="00473B99"/>
    <w:rsid w:val="00480EBC"/>
    <w:rsid w:val="00491B50"/>
    <w:rsid w:val="004938A9"/>
    <w:rsid w:val="00493D0D"/>
    <w:rsid w:val="004A12F0"/>
    <w:rsid w:val="004A1578"/>
    <w:rsid w:val="004A3865"/>
    <w:rsid w:val="004A4A15"/>
    <w:rsid w:val="004A53EC"/>
    <w:rsid w:val="004A6EDD"/>
    <w:rsid w:val="004B3F28"/>
    <w:rsid w:val="004B4D89"/>
    <w:rsid w:val="004B58EA"/>
    <w:rsid w:val="004C4160"/>
    <w:rsid w:val="004D09F4"/>
    <w:rsid w:val="004D594D"/>
    <w:rsid w:val="004E463C"/>
    <w:rsid w:val="004E7DBA"/>
    <w:rsid w:val="004F6F28"/>
    <w:rsid w:val="004F720C"/>
    <w:rsid w:val="00502419"/>
    <w:rsid w:val="0050535F"/>
    <w:rsid w:val="00506D0F"/>
    <w:rsid w:val="005129D1"/>
    <w:rsid w:val="005130CC"/>
    <w:rsid w:val="00514ED8"/>
    <w:rsid w:val="00517CB2"/>
    <w:rsid w:val="00520F2B"/>
    <w:rsid w:val="00523458"/>
    <w:rsid w:val="0052421F"/>
    <w:rsid w:val="0052612E"/>
    <w:rsid w:val="0052669C"/>
    <w:rsid w:val="00532F62"/>
    <w:rsid w:val="005338BF"/>
    <w:rsid w:val="00535198"/>
    <w:rsid w:val="0053668B"/>
    <w:rsid w:val="005372BF"/>
    <w:rsid w:val="00540DC7"/>
    <w:rsid w:val="005623C4"/>
    <w:rsid w:val="00563281"/>
    <w:rsid w:val="00566E90"/>
    <w:rsid w:val="005673D0"/>
    <w:rsid w:val="0057055A"/>
    <w:rsid w:val="0057623D"/>
    <w:rsid w:val="0057683D"/>
    <w:rsid w:val="0057731C"/>
    <w:rsid w:val="00577B8C"/>
    <w:rsid w:val="00582804"/>
    <w:rsid w:val="00584748"/>
    <w:rsid w:val="0058697C"/>
    <w:rsid w:val="00587643"/>
    <w:rsid w:val="00590BDE"/>
    <w:rsid w:val="00593D46"/>
    <w:rsid w:val="0059437E"/>
    <w:rsid w:val="00594AA0"/>
    <w:rsid w:val="005969A6"/>
    <w:rsid w:val="005A0934"/>
    <w:rsid w:val="005A4458"/>
    <w:rsid w:val="005A5628"/>
    <w:rsid w:val="005A6314"/>
    <w:rsid w:val="005B0333"/>
    <w:rsid w:val="005C1388"/>
    <w:rsid w:val="005C356E"/>
    <w:rsid w:val="005C7B42"/>
    <w:rsid w:val="005D3D7B"/>
    <w:rsid w:val="005D5928"/>
    <w:rsid w:val="005D77A6"/>
    <w:rsid w:val="005E3B5D"/>
    <w:rsid w:val="005E51BA"/>
    <w:rsid w:val="005E7A86"/>
    <w:rsid w:val="005F2BC9"/>
    <w:rsid w:val="005F4EC7"/>
    <w:rsid w:val="005F69F4"/>
    <w:rsid w:val="005F764B"/>
    <w:rsid w:val="0060028D"/>
    <w:rsid w:val="00601D05"/>
    <w:rsid w:val="00601F79"/>
    <w:rsid w:val="00610C63"/>
    <w:rsid w:val="00615660"/>
    <w:rsid w:val="00616ACA"/>
    <w:rsid w:val="006303C6"/>
    <w:rsid w:val="00631247"/>
    <w:rsid w:val="006323B0"/>
    <w:rsid w:val="006344F2"/>
    <w:rsid w:val="00637EC8"/>
    <w:rsid w:val="006412D7"/>
    <w:rsid w:val="0064223C"/>
    <w:rsid w:val="0064433F"/>
    <w:rsid w:val="006454D8"/>
    <w:rsid w:val="006536AE"/>
    <w:rsid w:val="00663689"/>
    <w:rsid w:val="006674F6"/>
    <w:rsid w:val="0067105F"/>
    <w:rsid w:val="00673FDE"/>
    <w:rsid w:val="00677EBF"/>
    <w:rsid w:val="00681368"/>
    <w:rsid w:val="00681CED"/>
    <w:rsid w:val="006838C6"/>
    <w:rsid w:val="006869A6"/>
    <w:rsid w:val="00687CDB"/>
    <w:rsid w:val="00687FCC"/>
    <w:rsid w:val="0069025C"/>
    <w:rsid w:val="006903CB"/>
    <w:rsid w:val="00692F16"/>
    <w:rsid w:val="00693FD8"/>
    <w:rsid w:val="00696279"/>
    <w:rsid w:val="00697734"/>
    <w:rsid w:val="006A3D2E"/>
    <w:rsid w:val="006A533B"/>
    <w:rsid w:val="006A7CCF"/>
    <w:rsid w:val="006B21BE"/>
    <w:rsid w:val="006B281A"/>
    <w:rsid w:val="006B6B51"/>
    <w:rsid w:val="006B7797"/>
    <w:rsid w:val="006B7C66"/>
    <w:rsid w:val="006B7D90"/>
    <w:rsid w:val="006C0F37"/>
    <w:rsid w:val="006C1988"/>
    <w:rsid w:val="006C2845"/>
    <w:rsid w:val="006D1498"/>
    <w:rsid w:val="006D2AC0"/>
    <w:rsid w:val="006D6E84"/>
    <w:rsid w:val="006E2AB2"/>
    <w:rsid w:val="006E5C1E"/>
    <w:rsid w:val="006E675D"/>
    <w:rsid w:val="006F39A0"/>
    <w:rsid w:val="006F7106"/>
    <w:rsid w:val="006F7F4A"/>
    <w:rsid w:val="00702486"/>
    <w:rsid w:val="00704A9E"/>
    <w:rsid w:val="00711326"/>
    <w:rsid w:val="007128C1"/>
    <w:rsid w:val="00714DD3"/>
    <w:rsid w:val="007217B9"/>
    <w:rsid w:val="00736760"/>
    <w:rsid w:val="007416DB"/>
    <w:rsid w:val="007435AC"/>
    <w:rsid w:val="00744F60"/>
    <w:rsid w:val="00750900"/>
    <w:rsid w:val="007569B2"/>
    <w:rsid w:val="007627FE"/>
    <w:rsid w:val="007653E5"/>
    <w:rsid w:val="00765A61"/>
    <w:rsid w:val="00765A9C"/>
    <w:rsid w:val="00767D80"/>
    <w:rsid w:val="0077039C"/>
    <w:rsid w:val="007749A6"/>
    <w:rsid w:val="00774F3F"/>
    <w:rsid w:val="007852F6"/>
    <w:rsid w:val="00785B2F"/>
    <w:rsid w:val="0079106E"/>
    <w:rsid w:val="007922F7"/>
    <w:rsid w:val="00796D81"/>
    <w:rsid w:val="007A2847"/>
    <w:rsid w:val="007A706E"/>
    <w:rsid w:val="007B23DD"/>
    <w:rsid w:val="007B654A"/>
    <w:rsid w:val="007B77C7"/>
    <w:rsid w:val="007B7FA6"/>
    <w:rsid w:val="007C2ABD"/>
    <w:rsid w:val="007C7E40"/>
    <w:rsid w:val="007D01C0"/>
    <w:rsid w:val="007D7C85"/>
    <w:rsid w:val="007E3F13"/>
    <w:rsid w:val="007E5384"/>
    <w:rsid w:val="007E593F"/>
    <w:rsid w:val="007E704A"/>
    <w:rsid w:val="007E7DFE"/>
    <w:rsid w:val="007F11FF"/>
    <w:rsid w:val="007F2713"/>
    <w:rsid w:val="00800CFF"/>
    <w:rsid w:val="00801969"/>
    <w:rsid w:val="0080524B"/>
    <w:rsid w:val="0080657C"/>
    <w:rsid w:val="008105F9"/>
    <w:rsid w:val="008125CF"/>
    <w:rsid w:val="00813D12"/>
    <w:rsid w:val="00822EE1"/>
    <w:rsid w:val="0082476D"/>
    <w:rsid w:val="008257F4"/>
    <w:rsid w:val="00825BAC"/>
    <w:rsid w:val="0082699F"/>
    <w:rsid w:val="00830B11"/>
    <w:rsid w:val="008310D8"/>
    <w:rsid w:val="0083408D"/>
    <w:rsid w:val="0083423A"/>
    <w:rsid w:val="00840976"/>
    <w:rsid w:val="00840C1B"/>
    <w:rsid w:val="0084165E"/>
    <w:rsid w:val="00851D6D"/>
    <w:rsid w:val="008526CB"/>
    <w:rsid w:val="0085270E"/>
    <w:rsid w:val="00854C89"/>
    <w:rsid w:val="00864350"/>
    <w:rsid w:val="00865732"/>
    <w:rsid w:val="008710FE"/>
    <w:rsid w:val="00874673"/>
    <w:rsid w:val="00880052"/>
    <w:rsid w:val="008838C3"/>
    <w:rsid w:val="0088563C"/>
    <w:rsid w:val="00890223"/>
    <w:rsid w:val="00893975"/>
    <w:rsid w:val="008A4547"/>
    <w:rsid w:val="008B07E2"/>
    <w:rsid w:val="008C0D38"/>
    <w:rsid w:val="008C5ECB"/>
    <w:rsid w:val="008C63F2"/>
    <w:rsid w:val="008E1116"/>
    <w:rsid w:val="008E197B"/>
    <w:rsid w:val="008E4066"/>
    <w:rsid w:val="008E4808"/>
    <w:rsid w:val="008E4DFD"/>
    <w:rsid w:val="008E5887"/>
    <w:rsid w:val="008E5C08"/>
    <w:rsid w:val="008E5F0A"/>
    <w:rsid w:val="008F2902"/>
    <w:rsid w:val="008F435C"/>
    <w:rsid w:val="008F6983"/>
    <w:rsid w:val="008F72BE"/>
    <w:rsid w:val="00904C7B"/>
    <w:rsid w:val="00907060"/>
    <w:rsid w:val="009078E7"/>
    <w:rsid w:val="00915906"/>
    <w:rsid w:val="00917CBE"/>
    <w:rsid w:val="00922945"/>
    <w:rsid w:val="00925025"/>
    <w:rsid w:val="0092582E"/>
    <w:rsid w:val="00933B08"/>
    <w:rsid w:val="00940032"/>
    <w:rsid w:val="009437A3"/>
    <w:rsid w:val="00946590"/>
    <w:rsid w:val="009556A1"/>
    <w:rsid w:val="00960713"/>
    <w:rsid w:val="0096373C"/>
    <w:rsid w:val="00967727"/>
    <w:rsid w:val="009848E1"/>
    <w:rsid w:val="00984C34"/>
    <w:rsid w:val="00987180"/>
    <w:rsid w:val="00987C76"/>
    <w:rsid w:val="00997773"/>
    <w:rsid w:val="009A1E81"/>
    <w:rsid w:val="009B379E"/>
    <w:rsid w:val="009B3CEC"/>
    <w:rsid w:val="009C71BE"/>
    <w:rsid w:val="009C71DD"/>
    <w:rsid w:val="009D6F4C"/>
    <w:rsid w:val="009D793B"/>
    <w:rsid w:val="009E12FD"/>
    <w:rsid w:val="009E2567"/>
    <w:rsid w:val="009E2BC0"/>
    <w:rsid w:val="009E4584"/>
    <w:rsid w:val="009E7202"/>
    <w:rsid w:val="009F065D"/>
    <w:rsid w:val="009F44D2"/>
    <w:rsid w:val="009F598B"/>
    <w:rsid w:val="00A05E43"/>
    <w:rsid w:val="00A11036"/>
    <w:rsid w:val="00A12FE1"/>
    <w:rsid w:val="00A171BB"/>
    <w:rsid w:val="00A2795E"/>
    <w:rsid w:val="00A31C3D"/>
    <w:rsid w:val="00A33DED"/>
    <w:rsid w:val="00A34B67"/>
    <w:rsid w:val="00A35925"/>
    <w:rsid w:val="00A36099"/>
    <w:rsid w:val="00A36F34"/>
    <w:rsid w:val="00A37567"/>
    <w:rsid w:val="00A44E20"/>
    <w:rsid w:val="00A455FF"/>
    <w:rsid w:val="00A45F21"/>
    <w:rsid w:val="00A460E0"/>
    <w:rsid w:val="00A47EAB"/>
    <w:rsid w:val="00A51206"/>
    <w:rsid w:val="00A51A01"/>
    <w:rsid w:val="00A5210B"/>
    <w:rsid w:val="00A57B93"/>
    <w:rsid w:val="00A7339E"/>
    <w:rsid w:val="00A809B2"/>
    <w:rsid w:val="00A9017D"/>
    <w:rsid w:val="00A91C3B"/>
    <w:rsid w:val="00AA1235"/>
    <w:rsid w:val="00AA1BB8"/>
    <w:rsid w:val="00AA3895"/>
    <w:rsid w:val="00AA59E2"/>
    <w:rsid w:val="00AA6B8E"/>
    <w:rsid w:val="00AB02A6"/>
    <w:rsid w:val="00AB3DEF"/>
    <w:rsid w:val="00AB518F"/>
    <w:rsid w:val="00AB7FBD"/>
    <w:rsid w:val="00AC535E"/>
    <w:rsid w:val="00AC7984"/>
    <w:rsid w:val="00AD0BFF"/>
    <w:rsid w:val="00AD74DF"/>
    <w:rsid w:val="00AE48E7"/>
    <w:rsid w:val="00AE4EF6"/>
    <w:rsid w:val="00AE64F0"/>
    <w:rsid w:val="00AE7255"/>
    <w:rsid w:val="00AF0931"/>
    <w:rsid w:val="00AF19A6"/>
    <w:rsid w:val="00AF72C6"/>
    <w:rsid w:val="00B00FF5"/>
    <w:rsid w:val="00B02336"/>
    <w:rsid w:val="00B02E32"/>
    <w:rsid w:val="00B033AC"/>
    <w:rsid w:val="00B078FB"/>
    <w:rsid w:val="00B07A1C"/>
    <w:rsid w:val="00B10311"/>
    <w:rsid w:val="00B15E99"/>
    <w:rsid w:val="00B16437"/>
    <w:rsid w:val="00B20F07"/>
    <w:rsid w:val="00B25ABB"/>
    <w:rsid w:val="00B30B9B"/>
    <w:rsid w:val="00B33403"/>
    <w:rsid w:val="00B34BB2"/>
    <w:rsid w:val="00B36239"/>
    <w:rsid w:val="00B4216A"/>
    <w:rsid w:val="00B479DE"/>
    <w:rsid w:val="00B47EA3"/>
    <w:rsid w:val="00B55074"/>
    <w:rsid w:val="00B610CC"/>
    <w:rsid w:val="00B61B01"/>
    <w:rsid w:val="00B666D7"/>
    <w:rsid w:val="00B70A6B"/>
    <w:rsid w:val="00B72B43"/>
    <w:rsid w:val="00B77797"/>
    <w:rsid w:val="00B8116A"/>
    <w:rsid w:val="00B84CB8"/>
    <w:rsid w:val="00B866BC"/>
    <w:rsid w:val="00B869A0"/>
    <w:rsid w:val="00B87BA1"/>
    <w:rsid w:val="00B91FEA"/>
    <w:rsid w:val="00B920A6"/>
    <w:rsid w:val="00B93D65"/>
    <w:rsid w:val="00B955B0"/>
    <w:rsid w:val="00BA1D3B"/>
    <w:rsid w:val="00BA2DC8"/>
    <w:rsid w:val="00BA4F9D"/>
    <w:rsid w:val="00BA56C9"/>
    <w:rsid w:val="00BA6408"/>
    <w:rsid w:val="00BA6C2D"/>
    <w:rsid w:val="00BA6E21"/>
    <w:rsid w:val="00BC4B82"/>
    <w:rsid w:val="00BC6C7F"/>
    <w:rsid w:val="00BD0403"/>
    <w:rsid w:val="00BF0C91"/>
    <w:rsid w:val="00C056B6"/>
    <w:rsid w:val="00C11880"/>
    <w:rsid w:val="00C15461"/>
    <w:rsid w:val="00C247B5"/>
    <w:rsid w:val="00C256BC"/>
    <w:rsid w:val="00C26D9C"/>
    <w:rsid w:val="00C3175B"/>
    <w:rsid w:val="00C406FF"/>
    <w:rsid w:val="00C42420"/>
    <w:rsid w:val="00C430A1"/>
    <w:rsid w:val="00C44DAE"/>
    <w:rsid w:val="00C51504"/>
    <w:rsid w:val="00C51575"/>
    <w:rsid w:val="00C51949"/>
    <w:rsid w:val="00C5315B"/>
    <w:rsid w:val="00C604F9"/>
    <w:rsid w:val="00C61489"/>
    <w:rsid w:val="00C629E2"/>
    <w:rsid w:val="00C62B5C"/>
    <w:rsid w:val="00C7092B"/>
    <w:rsid w:val="00C72D4F"/>
    <w:rsid w:val="00C80D98"/>
    <w:rsid w:val="00C84626"/>
    <w:rsid w:val="00C84D38"/>
    <w:rsid w:val="00C87186"/>
    <w:rsid w:val="00C90E6A"/>
    <w:rsid w:val="00C967E4"/>
    <w:rsid w:val="00CA1446"/>
    <w:rsid w:val="00CA5556"/>
    <w:rsid w:val="00CA5798"/>
    <w:rsid w:val="00CA59EC"/>
    <w:rsid w:val="00CB0F04"/>
    <w:rsid w:val="00CB1084"/>
    <w:rsid w:val="00CB13D7"/>
    <w:rsid w:val="00CB3017"/>
    <w:rsid w:val="00CC383E"/>
    <w:rsid w:val="00CC38B9"/>
    <w:rsid w:val="00CC3A72"/>
    <w:rsid w:val="00CC46E6"/>
    <w:rsid w:val="00CD1004"/>
    <w:rsid w:val="00CD7B74"/>
    <w:rsid w:val="00CE1A32"/>
    <w:rsid w:val="00CE1C31"/>
    <w:rsid w:val="00CE545D"/>
    <w:rsid w:val="00CF1114"/>
    <w:rsid w:val="00CF7F25"/>
    <w:rsid w:val="00D0044A"/>
    <w:rsid w:val="00D00E9B"/>
    <w:rsid w:val="00D012AA"/>
    <w:rsid w:val="00D018EB"/>
    <w:rsid w:val="00D05FC4"/>
    <w:rsid w:val="00D06028"/>
    <w:rsid w:val="00D13A8A"/>
    <w:rsid w:val="00D15C51"/>
    <w:rsid w:val="00D2457F"/>
    <w:rsid w:val="00D25EAE"/>
    <w:rsid w:val="00D3003D"/>
    <w:rsid w:val="00D33363"/>
    <w:rsid w:val="00D35763"/>
    <w:rsid w:val="00D35E87"/>
    <w:rsid w:val="00D363B8"/>
    <w:rsid w:val="00D3728F"/>
    <w:rsid w:val="00D41B64"/>
    <w:rsid w:val="00D42A40"/>
    <w:rsid w:val="00D44D0C"/>
    <w:rsid w:val="00D460A9"/>
    <w:rsid w:val="00D47B9B"/>
    <w:rsid w:val="00D50E84"/>
    <w:rsid w:val="00D5260E"/>
    <w:rsid w:val="00D52899"/>
    <w:rsid w:val="00D5794D"/>
    <w:rsid w:val="00D65CB9"/>
    <w:rsid w:val="00D75200"/>
    <w:rsid w:val="00D81EBB"/>
    <w:rsid w:val="00D8227E"/>
    <w:rsid w:val="00D822B1"/>
    <w:rsid w:val="00D82C7F"/>
    <w:rsid w:val="00D879FA"/>
    <w:rsid w:val="00D87EEC"/>
    <w:rsid w:val="00D9081A"/>
    <w:rsid w:val="00D93C41"/>
    <w:rsid w:val="00D959F8"/>
    <w:rsid w:val="00DA2F9D"/>
    <w:rsid w:val="00DA3144"/>
    <w:rsid w:val="00DA448B"/>
    <w:rsid w:val="00DA4C5F"/>
    <w:rsid w:val="00DA51A9"/>
    <w:rsid w:val="00DA7AB5"/>
    <w:rsid w:val="00DB0F0A"/>
    <w:rsid w:val="00DB1800"/>
    <w:rsid w:val="00DB2D5F"/>
    <w:rsid w:val="00DB31BD"/>
    <w:rsid w:val="00DB642B"/>
    <w:rsid w:val="00DC0012"/>
    <w:rsid w:val="00DC08FB"/>
    <w:rsid w:val="00DC0E7A"/>
    <w:rsid w:val="00DC2D36"/>
    <w:rsid w:val="00DD0A7B"/>
    <w:rsid w:val="00DD267B"/>
    <w:rsid w:val="00DD34DC"/>
    <w:rsid w:val="00DD5BF0"/>
    <w:rsid w:val="00DD62C5"/>
    <w:rsid w:val="00DE0281"/>
    <w:rsid w:val="00DE2CD1"/>
    <w:rsid w:val="00DF04AA"/>
    <w:rsid w:val="00E07D0E"/>
    <w:rsid w:val="00E114A4"/>
    <w:rsid w:val="00E12523"/>
    <w:rsid w:val="00E210FE"/>
    <w:rsid w:val="00E22F73"/>
    <w:rsid w:val="00E24044"/>
    <w:rsid w:val="00E24BCB"/>
    <w:rsid w:val="00E30708"/>
    <w:rsid w:val="00E32157"/>
    <w:rsid w:val="00E33B01"/>
    <w:rsid w:val="00E34894"/>
    <w:rsid w:val="00E34DAE"/>
    <w:rsid w:val="00E420B7"/>
    <w:rsid w:val="00E430CE"/>
    <w:rsid w:val="00E45866"/>
    <w:rsid w:val="00E47ECF"/>
    <w:rsid w:val="00E519EE"/>
    <w:rsid w:val="00E521DA"/>
    <w:rsid w:val="00E6039C"/>
    <w:rsid w:val="00E719AC"/>
    <w:rsid w:val="00E76C2C"/>
    <w:rsid w:val="00E8035A"/>
    <w:rsid w:val="00E82887"/>
    <w:rsid w:val="00E84922"/>
    <w:rsid w:val="00E91B0E"/>
    <w:rsid w:val="00E946BD"/>
    <w:rsid w:val="00E94A29"/>
    <w:rsid w:val="00E95499"/>
    <w:rsid w:val="00E95F5D"/>
    <w:rsid w:val="00EB1CFE"/>
    <w:rsid w:val="00EB3396"/>
    <w:rsid w:val="00EB3B77"/>
    <w:rsid w:val="00EB640E"/>
    <w:rsid w:val="00EB69C2"/>
    <w:rsid w:val="00EB69C5"/>
    <w:rsid w:val="00EB7187"/>
    <w:rsid w:val="00EC1A8A"/>
    <w:rsid w:val="00EC298C"/>
    <w:rsid w:val="00ED1C6E"/>
    <w:rsid w:val="00ED1E6B"/>
    <w:rsid w:val="00ED6B99"/>
    <w:rsid w:val="00EE055A"/>
    <w:rsid w:val="00EE2813"/>
    <w:rsid w:val="00EE2B61"/>
    <w:rsid w:val="00EE48C4"/>
    <w:rsid w:val="00EF0228"/>
    <w:rsid w:val="00EF2EF5"/>
    <w:rsid w:val="00EF35C5"/>
    <w:rsid w:val="00EF5697"/>
    <w:rsid w:val="00F05609"/>
    <w:rsid w:val="00F06F5A"/>
    <w:rsid w:val="00F0754C"/>
    <w:rsid w:val="00F144F4"/>
    <w:rsid w:val="00F14F91"/>
    <w:rsid w:val="00F155DA"/>
    <w:rsid w:val="00F21688"/>
    <w:rsid w:val="00F232EE"/>
    <w:rsid w:val="00F23425"/>
    <w:rsid w:val="00F2371F"/>
    <w:rsid w:val="00F239D2"/>
    <w:rsid w:val="00F2432B"/>
    <w:rsid w:val="00F27F19"/>
    <w:rsid w:val="00F33C71"/>
    <w:rsid w:val="00F377E9"/>
    <w:rsid w:val="00F41611"/>
    <w:rsid w:val="00F469EC"/>
    <w:rsid w:val="00F70EE1"/>
    <w:rsid w:val="00F71BA3"/>
    <w:rsid w:val="00F72970"/>
    <w:rsid w:val="00F74D37"/>
    <w:rsid w:val="00F77068"/>
    <w:rsid w:val="00F77926"/>
    <w:rsid w:val="00F803BC"/>
    <w:rsid w:val="00F8492A"/>
    <w:rsid w:val="00F8505D"/>
    <w:rsid w:val="00F861A1"/>
    <w:rsid w:val="00F977C9"/>
    <w:rsid w:val="00FB1A74"/>
    <w:rsid w:val="00FC21CF"/>
    <w:rsid w:val="00FC7366"/>
    <w:rsid w:val="00FD1A41"/>
    <w:rsid w:val="00FD1D72"/>
    <w:rsid w:val="00FD42C2"/>
    <w:rsid w:val="00FD5034"/>
    <w:rsid w:val="00FD5125"/>
    <w:rsid w:val="00FE5FCF"/>
    <w:rsid w:val="00FE6651"/>
    <w:rsid w:val="00FF3BC0"/>
    <w:rsid w:val="00FF5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E0B2D9"/>
  <w15:docId w15:val="{FAF9FA1F-A90F-4C15-B855-FDB305D95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51575"/>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053797"/>
    <w:pPr>
      <w:tabs>
        <w:tab w:val="center" w:pos="4153"/>
        <w:tab w:val="right" w:pos="8306"/>
      </w:tabs>
      <w:snapToGrid w:val="0"/>
    </w:pPr>
    <w:rPr>
      <w:sz w:val="20"/>
      <w:szCs w:val="20"/>
    </w:rPr>
  </w:style>
  <w:style w:type="character" w:customStyle="1" w:styleId="a5">
    <w:name w:val="頁首 字元"/>
    <w:basedOn w:val="a1"/>
    <w:link w:val="a4"/>
    <w:uiPriority w:val="99"/>
    <w:rsid w:val="00053797"/>
    <w:rPr>
      <w:sz w:val="20"/>
      <w:szCs w:val="20"/>
    </w:rPr>
  </w:style>
  <w:style w:type="paragraph" w:styleId="a6">
    <w:name w:val="footer"/>
    <w:basedOn w:val="a0"/>
    <w:link w:val="a7"/>
    <w:uiPriority w:val="99"/>
    <w:unhideWhenUsed/>
    <w:rsid w:val="00053797"/>
    <w:pPr>
      <w:tabs>
        <w:tab w:val="center" w:pos="4153"/>
        <w:tab w:val="right" w:pos="8306"/>
      </w:tabs>
      <w:snapToGrid w:val="0"/>
    </w:pPr>
    <w:rPr>
      <w:sz w:val="20"/>
      <w:szCs w:val="20"/>
    </w:rPr>
  </w:style>
  <w:style w:type="character" w:customStyle="1" w:styleId="a7">
    <w:name w:val="頁尾 字元"/>
    <w:basedOn w:val="a1"/>
    <w:link w:val="a6"/>
    <w:uiPriority w:val="99"/>
    <w:rsid w:val="00053797"/>
    <w:rPr>
      <w:sz w:val="20"/>
      <w:szCs w:val="20"/>
    </w:rPr>
  </w:style>
  <w:style w:type="table" w:styleId="a8">
    <w:name w:val="Table Grid"/>
    <w:aliases w:val="表格細,表格規格,SGS Table Basic 1"/>
    <w:basedOn w:val="a2"/>
    <w:uiPriority w:val="39"/>
    <w:qFormat/>
    <w:rsid w:val="00053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0"/>
    <w:rsid w:val="00053797"/>
    <w:pPr>
      <w:spacing w:line="400" w:lineRule="exact"/>
      <w:ind w:firstLineChars="450" w:firstLine="450"/>
      <w:jc w:val="both"/>
    </w:pPr>
    <w:rPr>
      <w:rFonts w:ascii="標楷體" w:eastAsia="標楷體" w:hAnsi="Times New Roman" w:cs="新細明體"/>
      <w:bCs/>
      <w:szCs w:val="24"/>
    </w:rPr>
  </w:style>
  <w:style w:type="paragraph" w:styleId="a9">
    <w:name w:val="Balloon Text"/>
    <w:basedOn w:val="a0"/>
    <w:link w:val="aa"/>
    <w:uiPriority w:val="99"/>
    <w:semiHidden/>
    <w:unhideWhenUsed/>
    <w:rsid w:val="00EF0228"/>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EF0228"/>
    <w:rPr>
      <w:rFonts w:asciiTheme="majorHAnsi" w:eastAsiaTheme="majorEastAsia" w:hAnsiTheme="majorHAnsi" w:cstheme="majorBidi"/>
      <w:sz w:val="18"/>
      <w:szCs w:val="18"/>
    </w:rPr>
  </w:style>
  <w:style w:type="character" w:styleId="ab">
    <w:name w:val="Strong"/>
    <w:qFormat/>
    <w:rsid w:val="00403F48"/>
    <w:rPr>
      <w:b/>
      <w:bCs/>
    </w:rPr>
  </w:style>
  <w:style w:type="paragraph" w:styleId="3">
    <w:name w:val="Body Text Indent 3"/>
    <w:basedOn w:val="a0"/>
    <w:link w:val="30"/>
    <w:semiHidden/>
    <w:rsid w:val="00AA1BB8"/>
    <w:pPr>
      <w:adjustRightInd w:val="0"/>
      <w:spacing w:line="360" w:lineRule="auto"/>
      <w:ind w:firstLine="600"/>
      <w:jc w:val="both"/>
      <w:textAlignment w:val="baseline"/>
    </w:pPr>
    <w:rPr>
      <w:rFonts w:ascii="標楷體" w:eastAsia="標楷體" w:hAnsi="Times New Roman" w:cs="Times New Roman"/>
      <w:kern w:val="0"/>
      <w:sz w:val="28"/>
      <w:szCs w:val="20"/>
    </w:rPr>
  </w:style>
  <w:style w:type="character" w:customStyle="1" w:styleId="30">
    <w:name w:val="本文縮排 3 字元"/>
    <w:basedOn w:val="a1"/>
    <w:link w:val="3"/>
    <w:semiHidden/>
    <w:rsid w:val="00AA1BB8"/>
    <w:rPr>
      <w:rFonts w:ascii="標楷體" w:eastAsia="標楷體" w:hAnsi="Times New Roman" w:cs="Times New Roman"/>
      <w:kern w:val="0"/>
      <w:sz w:val="28"/>
      <w:szCs w:val="20"/>
    </w:rPr>
  </w:style>
  <w:style w:type="paragraph" w:customStyle="1" w:styleId="ac">
    <w:name w:val="(一)凹"/>
    <w:basedOn w:val="a0"/>
    <w:link w:val="ad"/>
    <w:rsid w:val="0040272D"/>
    <w:pPr>
      <w:overflowPunct w:val="0"/>
      <w:autoSpaceDE w:val="0"/>
      <w:autoSpaceDN w:val="0"/>
      <w:adjustRightInd w:val="0"/>
      <w:spacing w:line="640" w:lineRule="exact"/>
      <w:ind w:firstLineChars="200" w:firstLine="641"/>
      <w:jc w:val="both"/>
      <w:outlineLvl w:val="1"/>
    </w:pPr>
    <w:rPr>
      <w:rFonts w:ascii="標楷體" w:eastAsia="標楷體" w:hAnsi="標楷體" w:cs="Times New Roman"/>
      <w:color w:val="000000" w:themeColor="text1"/>
      <w:sz w:val="32"/>
      <w:szCs w:val="32"/>
    </w:rPr>
  </w:style>
  <w:style w:type="character" w:customStyle="1" w:styleId="ad">
    <w:name w:val="(一)凹 字元"/>
    <w:basedOn w:val="a1"/>
    <w:link w:val="ac"/>
    <w:rsid w:val="0040272D"/>
    <w:rPr>
      <w:rFonts w:ascii="標楷體" w:eastAsia="標楷體" w:hAnsi="標楷體" w:cs="Times New Roman"/>
      <w:color w:val="000000" w:themeColor="text1"/>
      <w:sz w:val="32"/>
      <w:szCs w:val="32"/>
    </w:rPr>
  </w:style>
  <w:style w:type="paragraph" w:customStyle="1" w:styleId="1-12">
    <w:name w:val="1.-12"/>
    <w:basedOn w:val="a0"/>
    <w:link w:val="1-120"/>
    <w:qFormat/>
    <w:rsid w:val="0040272D"/>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1"/>
    <w:link w:val="1-12"/>
    <w:rsid w:val="0040272D"/>
    <w:rPr>
      <w:rFonts w:ascii="標楷體" w:eastAsia="標楷體" w:hAnsi="標楷體" w:cs="新細明體"/>
      <w:bCs/>
      <w:noProof/>
      <w:szCs w:val="32"/>
    </w:rPr>
  </w:style>
  <w:style w:type="paragraph" w:styleId="ae">
    <w:name w:val="List Paragraph"/>
    <w:aliases w:val="12 20,List Paragraph,標1,標11,標12,(1)(1)(1)(1)(1)(1)(1)(1),網推會說明清單,附錄1,1.2.3.,壹_二階,List Paragraph1,卑南壹,標題 (4),1.1.1.1清單段落,列點,(二),貿易局(一),Recommendation,Footnote Sam,List Paragraph (numbered (a)),Text,Noise heading,RUS List,Rec para,Dot pt,No Spacing1"/>
    <w:basedOn w:val="a0"/>
    <w:link w:val="af"/>
    <w:uiPriority w:val="34"/>
    <w:qFormat/>
    <w:rsid w:val="004E7DBA"/>
    <w:pPr>
      <w:ind w:leftChars="200" w:left="480"/>
    </w:pPr>
  </w:style>
  <w:style w:type="paragraph" w:customStyle="1" w:styleId="af0">
    <w:name w:val="文"/>
    <w:rsid w:val="004E7DBA"/>
    <w:pPr>
      <w:widowControl w:val="0"/>
      <w:tabs>
        <w:tab w:val="left" w:pos="13080"/>
      </w:tabs>
      <w:kinsoku w:val="0"/>
      <w:overflowPunct w:val="0"/>
      <w:autoSpaceDE w:val="0"/>
      <w:autoSpaceDN w:val="0"/>
      <w:adjustRightInd w:val="0"/>
      <w:snapToGrid w:val="0"/>
      <w:spacing w:line="400" w:lineRule="exact"/>
      <w:jc w:val="both"/>
    </w:pPr>
    <w:rPr>
      <w:rFonts w:ascii="標楷體" w:eastAsia="標楷體" w:hAnsi="Times New Roman" w:cs="Times New Roman"/>
      <w:snapToGrid w:val="0"/>
      <w:kern w:val="0"/>
      <w:szCs w:val="20"/>
    </w:rPr>
  </w:style>
  <w:style w:type="paragraph" w:customStyle="1" w:styleId="af1">
    <w:name w:val="乙篇主文"/>
    <w:basedOn w:val="a0"/>
    <w:link w:val="10"/>
    <w:rsid w:val="004E7DBA"/>
    <w:pPr>
      <w:spacing w:line="400" w:lineRule="exact"/>
      <w:ind w:firstLineChars="200" w:firstLine="200"/>
      <w:jc w:val="both"/>
    </w:pPr>
    <w:rPr>
      <w:rFonts w:ascii="標楷體" w:eastAsia="標楷體" w:hAnsi="Times New Roman" w:cs="Times New Roman"/>
      <w:szCs w:val="24"/>
    </w:rPr>
  </w:style>
  <w:style w:type="character" w:customStyle="1" w:styleId="10">
    <w:name w:val="乙篇主文 字元1"/>
    <w:link w:val="af1"/>
    <w:rsid w:val="004E7DBA"/>
    <w:rPr>
      <w:rFonts w:ascii="標楷體" w:eastAsia="標楷體" w:hAnsi="Times New Roman" w:cs="Times New Roman"/>
      <w:szCs w:val="24"/>
    </w:rPr>
  </w:style>
  <w:style w:type="character" w:customStyle="1" w:styleId="af">
    <w:name w:val="清單段落 字元"/>
    <w:aliases w:val="12 20 字元,List Paragraph 字元,標1 字元,標11 字元,標12 字元,(1)(1)(1)(1)(1)(1)(1)(1) 字元,網推會說明清單 字元,附錄1 字元,1.2.3. 字元,壹_二階 字元,List Paragraph1 字元,卑南壹 字元,標題 (4) 字元,1.1.1.1清單段落 字元,列點 字元,(二) 字元,貿易局(一) 字元,Recommendation 字元,Footnote Sam 字元,Text 字元,Noise heading 字元"/>
    <w:link w:val="ae"/>
    <w:uiPriority w:val="34"/>
    <w:qFormat/>
    <w:locked/>
    <w:rsid w:val="004E7DBA"/>
  </w:style>
  <w:style w:type="paragraph" w:customStyle="1" w:styleId="af2">
    <w:name w:val="標題一、"/>
    <w:basedOn w:val="a0"/>
    <w:link w:val="af3"/>
    <w:rsid w:val="004E7DBA"/>
    <w:pPr>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Default">
    <w:name w:val="Default"/>
    <w:rsid w:val="00F377E9"/>
    <w:pPr>
      <w:widowControl w:val="0"/>
      <w:autoSpaceDE w:val="0"/>
      <w:autoSpaceDN w:val="0"/>
      <w:adjustRightInd w:val="0"/>
    </w:pPr>
    <w:rPr>
      <w:rFonts w:ascii="微軟正黑體" w:eastAsia="微軟正黑體" w:cs="微軟正黑體"/>
      <w:color w:val="000000"/>
      <w:kern w:val="0"/>
      <w:szCs w:val="24"/>
    </w:rPr>
  </w:style>
  <w:style w:type="paragraph" w:styleId="Web">
    <w:name w:val="Normal (Web)"/>
    <w:basedOn w:val="a0"/>
    <w:uiPriority w:val="99"/>
    <w:semiHidden/>
    <w:unhideWhenUsed/>
    <w:rsid w:val="006B21BE"/>
    <w:pPr>
      <w:widowControl/>
      <w:spacing w:before="100" w:beforeAutospacing="1" w:after="100" w:afterAutospacing="1"/>
    </w:pPr>
    <w:rPr>
      <w:rFonts w:ascii="新細明體" w:eastAsia="新細明體" w:hAnsi="新細明體" w:cs="新細明體"/>
      <w:kern w:val="0"/>
      <w:szCs w:val="24"/>
    </w:rPr>
  </w:style>
  <w:style w:type="table" w:styleId="-3">
    <w:name w:val="Light List Accent 3"/>
    <w:basedOn w:val="a2"/>
    <w:uiPriority w:val="61"/>
    <w:rsid w:val="00B5507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af3">
    <w:name w:val="標題一、 字元"/>
    <w:link w:val="af2"/>
    <w:rsid w:val="006F39A0"/>
    <w:rPr>
      <w:rFonts w:ascii="Times New Roman" w:eastAsia="標楷體" w:hAnsi="Times New Roman" w:cs="新細明體"/>
      <w:bCs/>
      <w:sz w:val="32"/>
      <w:szCs w:val="32"/>
    </w:rPr>
  </w:style>
  <w:style w:type="character" w:customStyle="1" w:styleId="af4">
    <w:name w:val="乙篇主文 字元"/>
    <w:rsid w:val="004D09F4"/>
    <w:rPr>
      <w:rFonts w:ascii="標楷體" w:eastAsia="標楷體"/>
      <w:kern w:val="2"/>
      <w:sz w:val="24"/>
      <w:szCs w:val="24"/>
      <w:lang w:val="en-US" w:eastAsia="zh-TW" w:bidi="ar-SA"/>
    </w:rPr>
  </w:style>
  <w:style w:type="paragraph" w:styleId="a">
    <w:name w:val="List Bullet"/>
    <w:basedOn w:val="a0"/>
    <w:uiPriority w:val="99"/>
    <w:unhideWhenUsed/>
    <w:rsid w:val="00C62B5C"/>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5311">
      <w:bodyDiv w:val="1"/>
      <w:marLeft w:val="0"/>
      <w:marRight w:val="0"/>
      <w:marTop w:val="0"/>
      <w:marBottom w:val="0"/>
      <w:divBdr>
        <w:top w:val="none" w:sz="0" w:space="0" w:color="auto"/>
        <w:left w:val="none" w:sz="0" w:space="0" w:color="auto"/>
        <w:bottom w:val="none" w:sz="0" w:space="0" w:color="auto"/>
        <w:right w:val="none" w:sz="0" w:space="0" w:color="auto"/>
      </w:divBdr>
    </w:div>
    <w:div w:id="322124266">
      <w:bodyDiv w:val="1"/>
      <w:marLeft w:val="0"/>
      <w:marRight w:val="0"/>
      <w:marTop w:val="0"/>
      <w:marBottom w:val="0"/>
      <w:divBdr>
        <w:top w:val="none" w:sz="0" w:space="0" w:color="auto"/>
        <w:left w:val="none" w:sz="0" w:space="0" w:color="auto"/>
        <w:bottom w:val="none" w:sz="0" w:space="0" w:color="auto"/>
        <w:right w:val="none" w:sz="0" w:space="0" w:color="auto"/>
      </w:divBdr>
    </w:div>
    <w:div w:id="655039131">
      <w:bodyDiv w:val="1"/>
      <w:marLeft w:val="0"/>
      <w:marRight w:val="0"/>
      <w:marTop w:val="0"/>
      <w:marBottom w:val="0"/>
      <w:divBdr>
        <w:top w:val="none" w:sz="0" w:space="0" w:color="auto"/>
        <w:left w:val="none" w:sz="0" w:space="0" w:color="auto"/>
        <w:bottom w:val="none" w:sz="0" w:space="0" w:color="auto"/>
        <w:right w:val="none" w:sz="0" w:space="0" w:color="auto"/>
      </w:divBdr>
    </w:div>
    <w:div w:id="1041905336">
      <w:bodyDiv w:val="1"/>
      <w:marLeft w:val="0"/>
      <w:marRight w:val="0"/>
      <w:marTop w:val="0"/>
      <w:marBottom w:val="0"/>
      <w:divBdr>
        <w:top w:val="none" w:sz="0" w:space="0" w:color="auto"/>
        <w:left w:val="none" w:sz="0" w:space="0" w:color="auto"/>
        <w:bottom w:val="none" w:sz="0" w:space="0" w:color="auto"/>
        <w:right w:val="none" w:sz="0" w:space="0" w:color="auto"/>
      </w:divBdr>
      <w:divsChild>
        <w:div w:id="1503425484">
          <w:marLeft w:val="0"/>
          <w:marRight w:val="0"/>
          <w:marTop w:val="0"/>
          <w:marBottom w:val="0"/>
          <w:divBdr>
            <w:top w:val="none" w:sz="0" w:space="0" w:color="auto"/>
            <w:left w:val="none" w:sz="0" w:space="0" w:color="auto"/>
            <w:bottom w:val="none" w:sz="0" w:space="0" w:color="auto"/>
            <w:right w:val="none" w:sz="0" w:space="0" w:color="auto"/>
          </w:divBdr>
        </w:div>
        <w:div w:id="207498327">
          <w:marLeft w:val="0"/>
          <w:marRight w:val="0"/>
          <w:marTop w:val="0"/>
          <w:marBottom w:val="0"/>
          <w:divBdr>
            <w:top w:val="none" w:sz="0" w:space="0" w:color="auto"/>
            <w:left w:val="none" w:sz="0" w:space="0" w:color="auto"/>
            <w:bottom w:val="none" w:sz="0" w:space="0" w:color="auto"/>
            <w:right w:val="none" w:sz="0" w:space="0" w:color="auto"/>
          </w:divBdr>
        </w:div>
        <w:div w:id="447744418">
          <w:marLeft w:val="0"/>
          <w:marRight w:val="0"/>
          <w:marTop w:val="0"/>
          <w:marBottom w:val="0"/>
          <w:divBdr>
            <w:top w:val="none" w:sz="0" w:space="0" w:color="auto"/>
            <w:left w:val="none" w:sz="0" w:space="0" w:color="auto"/>
            <w:bottom w:val="none" w:sz="0" w:space="0" w:color="auto"/>
            <w:right w:val="none" w:sz="0" w:space="0" w:color="auto"/>
          </w:divBdr>
        </w:div>
        <w:div w:id="504632547">
          <w:marLeft w:val="0"/>
          <w:marRight w:val="0"/>
          <w:marTop w:val="0"/>
          <w:marBottom w:val="0"/>
          <w:divBdr>
            <w:top w:val="none" w:sz="0" w:space="0" w:color="auto"/>
            <w:left w:val="none" w:sz="0" w:space="0" w:color="auto"/>
            <w:bottom w:val="none" w:sz="0" w:space="0" w:color="auto"/>
            <w:right w:val="none" w:sz="0" w:space="0" w:color="auto"/>
          </w:divBdr>
        </w:div>
        <w:div w:id="1403022234">
          <w:marLeft w:val="0"/>
          <w:marRight w:val="0"/>
          <w:marTop w:val="0"/>
          <w:marBottom w:val="0"/>
          <w:divBdr>
            <w:top w:val="none" w:sz="0" w:space="0" w:color="auto"/>
            <w:left w:val="none" w:sz="0" w:space="0" w:color="auto"/>
            <w:bottom w:val="none" w:sz="0" w:space="0" w:color="auto"/>
            <w:right w:val="none" w:sz="0" w:space="0" w:color="auto"/>
          </w:divBdr>
        </w:div>
        <w:div w:id="526404442">
          <w:marLeft w:val="0"/>
          <w:marRight w:val="0"/>
          <w:marTop w:val="0"/>
          <w:marBottom w:val="0"/>
          <w:divBdr>
            <w:top w:val="none" w:sz="0" w:space="0" w:color="auto"/>
            <w:left w:val="none" w:sz="0" w:space="0" w:color="auto"/>
            <w:bottom w:val="none" w:sz="0" w:space="0" w:color="auto"/>
            <w:right w:val="none" w:sz="0" w:space="0" w:color="auto"/>
          </w:divBdr>
        </w:div>
        <w:div w:id="1819301777">
          <w:marLeft w:val="0"/>
          <w:marRight w:val="0"/>
          <w:marTop w:val="0"/>
          <w:marBottom w:val="0"/>
          <w:divBdr>
            <w:top w:val="none" w:sz="0" w:space="0" w:color="auto"/>
            <w:left w:val="none" w:sz="0" w:space="0" w:color="auto"/>
            <w:bottom w:val="none" w:sz="0" w:space="0" w:color="auto"/>
            <w:right w:val="none" w:sz="0" w:space="0" w:color="auto"/>
          </w:divBdr>
        </w:div>
        <w:div w:id="1745835377">
          <w:marLeft w:val="0"/>
          <w:marRight w:val="0"/>
          <w:marTop w:val="0"/>
          <w:marBottom w:val="0"/>
          <w:divBdr>
            <w:top w:val="none" w:sz="0" w:space="0" w:color="auto"/>
            <w:left w:val="none" w:sz="0" w:space="0" w:color="auto"/>
            <w:bottom w:val="none" w:sz="0" w:space="0" w:color="auto"/>
            <w:right w:val="none" w:sz="0" w:space="0" w:color="auto"/>
          </w:divBdr>
        </w:div>
        <w:div w:id="1831942517">
          <w:marLeft w:val="0"/>
          <w:marRight w:val="0"/>
          <w:marTop w:val="0"/>
          <w:marBottom w:val="0"/>
          <w:divBdr>
            <w:top w:val="none" w:sz="0" w:space="0" w:color="auto"/>
            <w:left w:val="none" w:sz="0" w:space="0" w:color="auto"/>
            <w:bottom w:val="none" w:sz="0" w:space="0" w:color="auto"/>
            <w:right w:val="none" w:sz="0" w:space="0" w:color="auto"/>
          </w:divBdr>
        </w:div>
        <w:div w:id="1262688214">
          <w:marLeft w:val="0"/>
          <w:marRight w:val="0"/>
          <w:marTop w:val="0"/>
          <w:marBottom w:val="0"/>
          <w:divBdr>
            <w:top w:val="none" w:sz="0" w:space="0" w:color="auto"/>
            <w:left w:val="none" w:sz="0" w:space="0" w:color="auto"/>
            <w:bottom w:val="none" w:sz="0" w:space="0" w:color="auto"/>
            <w:right w:val="none" w:sz="0" w:space="0" w:color="auto"/>
          </w:divBdr>
        </w:div>
        <w:div w:id="40903261">
          <w:marLeft w:val="0"/>
          <w:marRight w:val="0"/>
          <w:marTop w:val="0"/>
          <w:marBottom w:val="0"/>
          <w:divBdr>
            <w:top w:val="none" w:sz="0" w:space="0" w:color="auto"/>
            <w:left w:val="none" w:sz="0" w:space="0" w:color="auto"/>
            <w:bottom w:val="none" w:sz="0" w:space="0" w:color="auto"/>
            <w:right w:val="none" w:sz="0" w:space="0" w:color="auto"/>
          </w:divBdr>
        </w:div>
        <w:div w:id="1366295020">
          <w:marLeft w:val="0"/>
          <w:marRight w:val="0"/>
          <w:marTop w:val="0"/>
          <w:marBottom w:val="0"/>
          <w:divBdr>
            <w:top w:val="none" w:sz="0" w:space="0" w:color="auto"/>
            <w:left w:val="none" w:sz="0" w:space="0" w:color="auto"/>
            <w:bottom w:val="none" w:sz="0" w:space="0" w:color="auto"/>
            <w:right w:val="none" w:sz="0" w:space="0" w:color="auto"/>
          </w:divBdr>
        </w:div>
        <w:div w:id="1500076026">
          <w:marLeft w:val="0"/>
          <w:marRight w:val="0"/>
          <w:marTop w:val="0"/>
          <w:marBottom w:val="0"/>
          <w:divBdr>
            <w:top w:val="none" w:sz="0" w:space="0" w:color="auto"/>
            <w:left w:val="none" w:sz="0" w:space="0" w:color="auto"/>
            <w:bottom w:val="none" w:sz="0" w:space="0" w:color="auto"/>
            <w:right w:val="none" w:sz="0" w:space="0" w:color="auto"/>
          </w:divBdr>
          <w:divsChild>
            <w:div w:id="97760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0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oleObject" Target="file:///D:\&#32317;&#27770;&#31639;\&#23569;&#23376;&#22899;&#22294;&#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院層級議題!$K$4</c:f>
              <c:strCache>
                <c:ptCount val="1"/>
                <c:pt idx="0">
                  <c:v>已達成</c:v>
                </c:pt>
              </c:strCache>
            </c:strRef>
          </c:tx>
          <c:spPr>
            <a:solidFill>
              <a:schemeClr val="accent2">
                <a:lumMod val="60000"/>
                <a:lumOff val="40000"/>
              </a:schemeClr>
            </a:solidFill>
            <a:ln>
              <a:solidFill>
                <a:schemeClr val="bg2">
                  <a:lumMod val="50000"/>
                </a:schemeClr>
              </a:solidFill>
              <a:prstDash val="sysDash"/>
            </a:ln>
            <a:effectLst/>
          </c:spPr>
          <c:invertIfNegative val="0"/>
          <c:cat>
            <c:strRef>
              <c:f>院層級議題!$J$5:$J$10</c:f>
              <c:strCache>
                <c:ptCount val="6"/>
                <c:pt idx="0">
                  <c:v>議題一</c:v>
                </c:pt>
                <c:pt idx="1">
                  <c:v>議題二</c:v>
                </c:pt>
                <c:pt idx="2">
                  <c:v>議題三</c:v>
                </c:pt>
                <c:pt idx="3">
                  <c:v>議題四</c:v>
                </c:pt>
                <c:pt idx="4">
                  <c:v>議題五</c:v>
                </c:pt>
                <c:pt idx="5">
                  <c:v>議題六</c:v>
                </c:pt>
              </c:strCache>
            </c:strRef>
          </c:cat>
          <c:val>
            <c:numRef>
              <c:f>院層級議題!$K$5:$K$10</c:f>
              <c:numCache>
                <c:formatCode>_-* #,##0_-;\-* #,##0_-;_-* "-"??_-;_-@_-</c:formatCode>
                <c:ptCount val="6"/>
                <c:pt idx="0">
                  <c:v>8</c:v>
                </c:pt>
                <c:pt idx="1">
                  <c:v>0</c:v>
                </c:pt>
                <c:pt idx="2">
                  <c:v>1</c:v>
                </c:pt>
                <c:pt idx="3">
                  <c:v>6</c:v>
                </c:pt>
                <c:pt idx="4">
                  <c:v>5</c:v>
                </c:pt>
                <c:pt idx="5">
                  <c:v>2</c:v>
                </c:pt>
              </c:numCache>
            </c:numRef>
          </c:val>
          <c:extLst>
            <c:ext xmlns:c16="http://schemas.microsoft.com/office/drawing/2014/chart" uri="{C3380CC4-5D6E-409C-BE32-E72D297353CC}">
              <c16:uniqueId val="{00000000-A963-4B35-88C0-1CEC3C170A71}"/>
            </c:ext>
          </c:extLst>
        </c:ser>
        <c:ser>
          <c:idx val="1"/>
          <c:order val="1"/>
          <c:tx>
            <c:strRef>
              <c:f>院層級議題!$L$4</c:f>
              <c:strCache>
                <c:ptCount val="1"/>
                <c:pt idx="0">
                  <c:v>未達成</c:v>
                </c:pt>
              </c:strCache>
            </c:strRef>
          </c:tx>
          <c:spPr>
            <a:noFill/>
            <a:ln>
              <a:solidFill>
                <a:schemeClr val="bg2">
                  <a:lumMod val="50000"/>
                </a:schemeClr>
              </a:solidFill>
              <a:prstDash val="sysDash"/>
            </a:ln>
            <a:effectLst/>
          </c:spPr>
          <c:invertIfNegative val="0"/>
          <c:cat>
            <c:strRef>
              <c:f>院層級議題!$J$5:$J$10</c:f>
              <c:strCache>
                <c:ptCount val="6"/>
                <c:pt idx="0">
                  <c:v>議題一</c:v>
                </c:pt>
                <c:pt idx="1">
                  <c:v>議題二</c:v>
                </c:pt>
                <c:pt idx="2">
                  <c:v>議題三</c:v>
                </c:pt>
                <c:pt idx="3">
                  <c:v>議題四</c:v>
                </c:pt>
                <c:pt idx="4">
                  <c:v>議題五</c:v>
                </c:pt>
                <c:pt idx="5">
                  <c:v>議題六</c:v>
                </c:pt>
              </c:strCache>
            </c:strRef>
          </c:cat>
          <c:val>
            <c:numRef>
              <c:f>院層級議題!$L$5:$L$10</c:f>
              <c:numCache>
                <c:formatCode>_-* #,##0_-;\-* #,##0_-;_-* "-"??_-;_-@_-</c:formatCode>
                <c:ptCount val="6"/>
                <c:pt idx="0">
                  <c:v>8</c:v>
                </c:pt>
                <c:pt idx="1">
                  <c:v>4</c:v>
                </c:pt>
                <c:pt idx="2">
                  <c:v>3</c:v>
                </c:pt>
                <c:pt idx="3">
                  <c:v>0</c:v>
                </c:pt>
                <c:pt idx="4">
                  <c:v>1</c:v>
                </c:pt>
                <c:pt idx="5">
                  <c:v>0</c:v>
                </c:pt>
              </c:numCache>
            </c:numRef>
          </c:val>
          <c:extLst>
            <c:ext xmlns:c16="http://schemas.microsoft.com/office/drawing/2014/chart" uri="{C3380CC4-5D6E-409C-BE32-E72D297353CC}">
              <c16:uniqueId val="{00000001-A963-4B35-88C0-1CEC3C170A71}"/>
            </c:ext>
          </c:extLst>
        </c:ser>
        <c:ser>
          <c:idx val="2"/>
          <c:order val="2"/>
          <c:tx>
            <c:strRef>
              <c:f>院層級議題!$M$4</c:f>
              <c:strCache>
                <c:ptCount val="1"/>
                <c:pt idx="0">
                  <c:v>尚無統計值</c:v>
                </c:pt>
              </c:strCache>
            </c:strRef>
          </c:tx>
          <c:spPr>
            <a:solidFill>
              <a:schemeClr val="bg2">
                <a:lumMod val="90000"/>
              </a:schemeClr>
            </a:solidFill>
            <a:ln>
              <a:solidFill>
                <a:schemeClr val="bg2">
                  <a:lumMod val="50000"/>
                </a:schemeClr>
              </a:solidFill>
              <a:prstDash val="sysDash"/>
            </a:ln>
            <a:effectLst/>
          </c:spPr>
          <c:invertIfNegative val="0"/>
          <c:cat>
            <c:strRef>
              <c:f>院層級議題!$J$5:$J$10</c:f>
              <c:strCache>
                <c:ptCount val="6"/>
                <c:pt idx="0">
                  <c:v>議題一</c:v>
                </c:pt>
                <c:pt idx="1">
                  <c:v>議題二</c:v>
                </c:pt>
                <c:pt idx="2">
                  <c:v>議題三</c:v>
                </c:pt>
                <c:pt idx="3">
                  <c:v>議題四</c:v>
                </c:pt>
                <c:pt idx="4">
                  <c:v>議題五</c:v>
                </c:pt>
                <c:pt idx="5">
                  <c:v>議題六</c:v>
                </c:pt>
              </c:strCache>
            </c:strRef>
          </c:cat>
          <c:val>
            <c:numRef>
              <c:f>院層級議題!$M$5:$M$10</c:f>
              <c:numCache>
                <c:formatCode>_-* #,##0_-;\-* #,##0_-;_-* "-"??_-;_-@_-</c:formatCode>
                <c:ptCount val="6"/>
                <c:pt idx="0">
                  <c:v>0</c:v>
                </c:pt>
                <c:pt idx="1">
                  <c:v>0</c:v>
                </c:pt>
                <c:pt idx="2">
                  <c:v>0</c:v>
                </c:pt>
                <c:pt idx="3">
                  <c:v>0</c:v>
                </c:pt>
                <c:pt idx="4">
                  <c:v>1</c:v>
                </c:pt>
                <c:pt idx="5">
                  <c:v>0</c:v>
                </c:pt>
              </c:numCache>
            </c:numRef>
          </c:val>
          <c:extLst>
            <c:ext xmlns:c16="http://schemas.microsoft.com/office/drawing/2014/chart" uri="{C3380CC4-5D6E-409C-BE32-E72D297353CC}">
              <c16:uniqueId val="{00000002-A963-4B35-88C0-1CEC3C170A71}"/>
            </c:ext>
          </c:extLst>
        </c:ser>
        <c:dLbls>
          <c:showLegendKey val="0"/>
          <c:showVal val="0"/>
          <c:showCatName val="0"/>
          <c:showSerName val="0"/>
          <c:showPercent val="0"/>
          <c:showBubbleSize val="0"/>
        </c:dLbls>
        <c:gapWidth val="108"/>
        <c:overlap val="100"/>
        <c:axId val="128632640"/>
        <c:axId val="128640960"/>
      </c:barChart>
      <c:catAx>
        <c:axId val="128632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28640960"/>
        <c:crosses val="autoZero"/>
        <c:auto val="1"/>
        <c:lblAlgn val="ctr"/>
        <c:lblOffset val="100"/>
        <c:noMultiLvlLbl val="0"/>
      </c:catAx>
      <c:valAx>
        <c:axId val="128640960"/>
        <c:scaling>
          <c:orientation val="minMax"/>
        </c:scaling>
        <c:delete val="1"/>
        <c:axPos val="l"/>
        <c:numFmt formatCode="_-* #,##0_-;\-* #,##0_-;_-* &quot;-&quot;??_-;_-@_-" sourceLinked="1"/>
        <c:majorTickMark val="none"/>
        <c:minorTickMark val="none"/>
        <c:tickLblPos val="nextTo"/>
        <c:crossAx val="128632640"/>
        <c:crosses val="autoZero"/>
        <c:crossBetween val="between"/>
      </c:valAx>
      <c:dTable>
        <c:showHorzBorder val="1"/>
        <c:showVertBorder val="1"/>
        <c:showOutline val="1"/>
        <c:showKeys val="1"/>
        <c:spPr>
          <a:noFill/>
          <a:ln w="9525" cap="flat" cmpd="sng" algn="ctr">
            <a:solidFill>
              <a:srgbClr val="E7E6E6">
                <a:lumMod val="50000"/>
              </a:srgbClr>
            </a:solidFill>
            <a:round/>
          </a:ln>
          <a:effectLst/>
        </c:spPr>
        <c:txPr>
          <a:bodyPr rot="0" spcFirstLastPara="1" vertOverflow="ellipsis" vert="horz" wrap="square" anchor="ctr" anchorCtr="1"/>
          <a:lstStyle/>
          <a:p>
            <a:pPr rtl="0">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53965490075668"/>
          <c:y val="0.1464975707823756"/>
          <c:w val="0.86983755044985722"/>
          <c:h val="0.71475020941531242"/>
        </c:manualLayout>
      </c:layout>
      <c:barChart>
        <c:barDir val="col"/>
        <c:grouping val="clustered"/>
        <c:varyColors val="0"/>
        <c:ser>
          <c:idx val="0"/>
          <c:order val="0"/>
          <c:tx>
            <c:strRef>
              <c:f>'工作表1 (3)'!$B$1</c:f>
              <c:strCache>
                <c:ptCount val="1"/>
                <c:pt idx="0">
                  <c:v>目標值</c:v>
                </c:pt>
              </c:strCache>
            </c:strRef>
          </c:tx>
          <c:spPr>
            <a:solidFill>
              <a:srgbClr val="558ED5"/>
            </a:solidFill>
            <a:ln>
              <a:noFill/>
            </a:ln>
            <a:effectLst/>
          </c:spPr>
          <c:invertIfNegative val="0"/>
          <c:dLbls>
            <c:dLbl>
              <c:idx val="0"/>
              <c:layout>
                <c:manualLayout>
                  <c:x val="-1.488095238095238E-2"/>
                  <c:y val="2.25351349153644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4D-49E6-BEAE-B629B52FB3D7}"/>
                </c:ext>
              </c:extLst>
            </c:dLbl>
            <c:dLbl>
              <c:idx val="1"/>
              <c:layout>
                <c:manualLayout>
                  <c:x val="-1.4880952380952427E-2"/>
                  <c:y val="2.81691896946616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84D-49E6-BEAE-B629B52FB3D7}"/>
                </c:ext>
              </c:extLst>
            </c:dLbl>
            <c:dLbl>
              <c:idx val="2"/>
              <c:layout>
                <c:manualLayout>
                  <c:x val="-3.3202880889888764E-2"/>
                  <c:y val="2.25351349153644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4D-49E6-BEAE-B629B52FB3D7}"/>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 (3)'!$A$2:$A$4</c:f>
              <c:numCache>
                <c:formatCode>General</c:formatCode>
                <c:ptCount val="3"/>
                <c:pt idx="0">
                  <c:v>112</c:v>
                </c:pt>
                <c:pt idx="1">
                  <c:v>113</c:v>
                </c:pt>
                <c:pt idx="2">
                  <c:v>114</c:v>
                </c:pt>
              </c:numCache>
            </c:numRef>
          </c:cat>
          <c:val>
            <c:numRef>
              <c:f>'工作表1 (3)'!$B$2:$B$4</c:f>
              <c:numCache>
                <c:formatCode>General</c:formatCode>
                <c:ptCount val="3"/>
                <c:pt idx="0">
                  <c:v>22.48</c:v>
                </c:pt>
                <c:pt idx="1">
                  <c:v>23.16</c:v>
                </c:pt>
                <c:pt idx="2">
                  <c:v>25.48</c:v>
                </c:pt>
              </c:numCache>
            </c:numRef>
          </c:val>
          <c:extLst>
            <c:ext xmlns:c16="http://schemas.microsoft.com/office/drawing/2014/chart" uri="{C3380CC4-5D6E-409C-BE32-E72D297353CC}">
              <c16:uniqueId val="{00000003-D84D-49E6-BEAE-B629B52FB3D7}"/>
            </c:ext>
          </c:extLst>
        </c:ser>
        <c:ser>
          <c:idx val="1"/>
          <c:order val="1"/>
          <c:tx>
            <c:strRef>
              <c:f>'工作表1 (3)'!$C$1</c:f>
              <c:strCache>
                <c:ptCount val="1"/>
                <c:pt idx="0">
                  <c:v>實際值</c:v>
                </c:pt>
              </c:strCache>
            </c:strRef>
          </c:tx>
          <c:spPr>
            <a:solidFill>
              <a:srgbClr val="FAC090"/>
            </a:solidFill>
            <a:ln>
              <a:noFill/>
            </a:ln>
            <a:effectLst/>
          </c:spPr>
          <c:invertIfNegative val="0"/>
          <c:dPt>
            <c:idx val="0"/>
            <c:invertIfNegative val="0"/>
            <c:bubble3D val="0"/>
            <c:spPr>
              <a:solidFill>
                <a:srgbClr val="FAC090"/>
              </a:solidFill>
              <a:ln>
                <a:noFill/>
              </a:ln>
              <a:effectLst/>
            </c:spPr>
            <c:extLst>
              <c:ext xmlns:c16="http://schemas.microsoft.com/office/drawing/2014/chart" uri="{C3380CC4-5D6E-409C-BE32-E72D297353CC}">
                <c16:uniqueId val="{00000005-D84D-49E6-BEAE-B629B52FB3D7}"/>
              </c:ext>
            </c:extLst>
          </c:dPt>
          <c:dPt>
            <c:idx val="1"/>
            <c:invertIfNegative val="0"/>
            <c:bubble3D val="0"/>
            <c:spPr>
              <a:solidFill>
                <a:srgbClr val="FAC090"/>
              </a:solidFill>
              <a:ln>
                <a:noFill/>
              </a:ln>
              <a:effectLst/>
            </c:spPr>
            <c:extLst>
              <c:ext xmlns:c16="http://schemas.microsoft.com/office/drawing/2014/chart" uri="{C3380CC4-5D6E-409C-BE32-E72D297353CC}">
                <c16:uniqueId val="{00000007-D84D-49E6-BEAE-B629B52FB3D7}"/>
              </c:ext>
            </c:extLst>
          </c:dPt>
          <c:dPt>
            <c:idx val="2"/>
            <c:invertIfNegative val="0"/>
            <c:bubble3D val="0"/>
            <c:spPr>
              <a:solidFill>
                <a:srgbClr val="FAC090"/>
              </a:solidFill>
              <a:ln>
                <a:noFill/>
              </a:ln>
              <a:effectLst/>
            </c:spPr>
            <c:extLst>
              <c:ext xmlns:c16="http://schemas.microsoft.com/office/drawing/2014/chart" uri="{C3380CC4-5D6E-409C-BE32-E72D297353CC}">
                <c16:uniqueId val="{00000009-D84D-49E6-BEAE-B629B52FB3D7}"/>
              </c:ext>
            </c:extLst>
          </c:dPt>
          <c:dLbls>
            <c:dLbl>
              <c:idx val="0"/>
              <c:layout>
                <c:manualLayout>
                  <c:x val="1.0323468685478352E-2"/>
                  <c:y val="-2.582129795429406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84D-49E6-BEAE-B629B52FB3D7}"/>
                </c:ext>
              </c:extLst>
            </c:dLbl>
            <c:dLbl>
              <c:idx val="1"/>
              <c:layout>
                <c:manualLayout>
                  <c:x val="-6.3087135401062595E-17"/>
                  <c:y val="2.25352112676056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84D-49E6-BEAE-B629B52FB3D7}"/>
                </c:ext>
              </c:extLst>
            </c:dLbl>
            <c:dLbl>
              <c:idx val="2"/>
              <c:layout>
                <c:manualLayout>
                  <c:x val="0"/>
                  <c:y val="2.8169014084507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84D-49E6-BEAE-B629B52FB3D7}"/>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 (3)'!$A$2:$A$4</c:f>
              <c:numCache>
                <c:formatCode>General</c:formatCode>
                <c:ptCount val="3"/>
                <c:pt idx="0">
                  <c:v>112</c:v>
                </c:pt>
                <c:pt idx="1">
                  <c:v>113</c:v>
                </c:pt>
                <c:pt idx="2">
                  <c:v>114</c:v>
                </c:pt>
              </c:numCache>
            </c:numRef>
          </c:cat>
          <c:val>
            <c:numRef>
              <c:f>'工作表1 (3)'!$C$2:$C$4</c:f>
              <c:numCache>
                <c:formatCode>General</c:formatCode>
                <c:ptCount val="3"/>
                <c:pt idx="0">
                  <c:v>22.97</c:v>
                </c:pt>
                <c:pt idx="1">
                  <c:v>26.78</c:v>
                </c:pt>
                <c:pt idx="2">
                  <c:v>31.71</c:v>
                </c:pt>
              </c:numCache>
            </c:numRef>
          </c:val>
          <c:extLst>
            <c:ext xmlns:c16="http://schemas.microsoft.com/office/drawing/2014/chart" uri="{C3380CC4-5D6E-409C-BE32-E72D297353CC}">
              <c16:uniqueId val="{0000000A-D84D-49E6-BEAE-B629B52FB3D7}"/>
            </c:ext>
          </c:extLst>
        </c:ser>
        <c:dLbls>
          <c:showLegendKey val="0"/>
          <c:showVal val="0"/>
          <c:showCatName val="0"/>
          <c:showSerName val="0"/>
          <c:showPercent val="0"/>
          <c:showBubbleSize val="0"/>
        </c:dLbls>
        <c:gapWidth val="150"/>
        <c:overlap val="-1"/>
        <c:axId val="1400813072"/>
        <c:axId val="1400813488"/>
      </c:barChart>
      <c:catAx>
        <c:axId val="140081307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年度</a:t>
                </a:r>
              </a:p>
            </c:rich>
          </c:tx>
          <c:layout>
            <c:manualLayout>
              <c:xMode val="edge"/>
              <c:yMode val="edge"/>
              <c:x val="0.87599213002428056"/>
              <c:y val="0.8748936170212765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400813488"/>
        <c:crosses val="autoZero"/>
        <c:auto val="1"/>
        <c:lblAlgn val="ctr"/>
        <c:lblOffset val="100"/>
        <c:noMultiLvlLbl val="0"/>
      </c:catAx>
      <c:valAx>
        <c:axId val="1400813488"/>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3.8861035136128763E-3"/>
              <c:y val="7.3633774501591556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400813072"/>
        <c:crosses val="autoZero"/>
        <c:crossBetween val="between"/>
      </c:valAx>
      <c:spPr>
        <a:noFill/>
        <a:ln>
          <a:noFill/>
        </a:ln>
        <a:effectLst/>
      </c:spPr>
    </c:plotArea>
    <c:legend>
      <c:legendPos val="b"/>
      <c:layout>
        <c:manualLayout>
          <c:xMode val="edge"/>
          <c:yMode val="edge"/>
          <c:x val="0.30598245531808527"/>
          <c:y val="4.5719164622494479E-2"/>
          <c:w val="0.40694913135858024"/>
          <c:h val="8.5444126074498569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bodyPr vertOverflow="clip" wrap="square" rtlCol="0"/>
      <a:lstStyle>
        <a:defPPr>
          <a:defRPr sz="900" spc="-30">
            <a:latin typeface="標楷體" panose="03000509000000000000" pitchFamily="65" charset="-120"/>
            <a:ea typeface="標楷體" panose="03000509000000000000" pitchFamily="65" charset="-120"/>
          </a:defRPr>
        </a:defP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260B5-02D5-4B5D-A73F-F148B88C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18</Pages>
  <Words>2361</Words>
  <Characters>13461</Characters>
  <Application>Microsoft Office Word</Application>
  <DocSecurity>0</DocSecurity>
  <Lines>112</Lines>
  <Paragraphs>31</Paragraphs>
  <ScaleCrop>false</ScaleCrop>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李禹璇</dc:creator>
  <cp:lastModifiedBy>喻璿</cp:lastModifiedBy>
  <cp:revision>33</cp:revision>
  <cp:lastPrinted>2026-06-24T00:41:00Z</cp:lastPrinted>
  <dcterms:created xsi:type="dcterms:W3CDTF">2026-06-30T09:51:00Z</dcterms:created>
  <dcterms:modified xsi:type="dcterms:W3CDTF">2026-07-13T10:07:00Z</dcterms:modified>
</cp:coreProperties>
</file>